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9B2AD" w14:textId="32ACBE03" w:rsidR="00B95E18" w:rsidRPr="006F50B1" w:rsidRDefault="00A35A76" w:rsidP="005320CE">
      <w:pPr>
        <w:contextualSpacing/>
        <w:jc w:val="center"/>
        <w:rPr>
          <w:rFonts w:cs="Calibri"/>
          <w:b/>
          <w:bCs/>
          <w:sz w:val="24"/>
          <w:szCs w:val="24"/>
        </w:rPr>
      </w:pPr>
      <w:r w:rsidRPr="006F50B1">
        <w:rPr>
          <w:rFonts w:cs="Calibri"/>
          <w:b/>
          <w:bCs/>
          <w:sz w:val="24"/>
          <w:szCs w:val="24"/>
        </w:rPr>
        <w:t>OZNÁMENIE O ZÁMERE USPORIADAŤ VERE</w:t>
      </w:r>
      <w:r>
        <w:rPr>
          <w:rFonts w:cs="Calibri"/>
          <w:b/>
          <w:bCs/>
          <w:sz w:val="24"/>
          <w:szCs w:val="24"/>
        </w:rPr>
        <w:t xml:space="preserve">JNÉ KULTÚRNE PODUJATIE NA ÚZEMÍ OBCE </w:t>
      </w:r>
      <w:r w:rsidRPr="00A35A76">
        <w:rPr>
          <w:rFonts w:cs="Calibri"/>
          <w:b/>
          <w:bCs/>
          <w:sz w:val="24"/>
          <w:szCs w:val="24"/>
        </w:rPr>
        <w:t xml:space="preserve">MALÉ UHERCE </w:t>
      </w:r>
    </w:p>
    <w:p w14:paraId="3D287854" w14:textId="77777777" w:rsidR="007449EC" w:rsidRPr="006F50B1" w:rsidRDefault="00B95E18" w:rsidP="006D613D">
      <w:pPr>
        <w:pBdr>
          <w:bottom w:val="single" w:sz="4" w:space="1" w:color="auto"/>
        </w:pBdr>
        <w:spacing w:line="240" w:lineRule="auto"/>
        <w:contextualSpacing/>
        <w:jc w:val="center"/>
        <w:rPr>
          <w:rFonts w:cs="Calibri"/>
          <w:sz w:val="18"/>
          <w:szCs w:val="18"/>
        </w:rPr>
      </w:pPr>
      <w:r w:rsidRPr="006F50B1">
        <w:rPr>
          <w:rFonts w:cs="Calibri"/>
          <w:sz w:val="18"/>
          <w:szCs w:val="18"/>
        </w:rPr>
        <w:t xml:space="preserve"> v zmysle zákona č.96/1991 Zb. </w:t>
      </w:r>
      <w:r w:rsidR="007449EC" w:rsidRPr="006F50B1">
        <w:rPr>
          <w:rFonts w:cs="Calibri"/>
          <w:sz w:val="18"/>
          <w:szCs w:val="18"/>
        </w:rPr>
        <w:t xml:space="preserve">o verejných kultúrnych podujatiach v znení neskorších predpisov </w:t>
      </w:r>
    </w:p>
    <w:p w14:paraId="549D146B" w14:textId="77777777" w:rsidR="00C50E71" w:rsidRPr="00FF73CA" w:rsidRDefault="00C50E71" w:rsidP="001951A7">
      <w:pPr>
        <w:spacing w:line="240" w:lineRule="auto"/>
        <w:contextualSpacing/>
        <w:jc w:val="center"/>
        <w:rPr>
          <w:rFonts w:cs="Calibri"/>
          <w:sz w:val="20"/>
          <w:szCs w:val="20"/>
        </w:rPr>
      </w:pPr>
    </w:p>
    <w:p w14:paraId="6B08061A" w14:textId="77777777" w:rsidR="00957BFC" w:rsidRDefault="00C50E71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</w:rPr>
      </w:pPr>
      <w:r w:rsidRPr="00FF73CA">
        <w:rPr>
          <w:rFonts w:cs="Calibri"/>
        </w:rPr>
        <w:tab/>
      </w:r>
      <w:bookmarkStart w:id="0" w:name="_Hlk50016189"/>
      <w:r w:rsidRPr="00FF73CA">
        <w:rPr>
          <w:rFonts w:cs="Calibri"/>
        </w:rPr>
        <w:tab/>
      </w:r>
      <w:r w:rsidRPr="00FF73CA">
        <w:rPr>
          <w:rFonts w:cs="Calibri"/>
        </w:rPr>
        <w:tab/>
      </w:r>
      <w:r w:rsidRPr="00FF73CA">
        <w:rPr>
          <w:rFonts w:cs="Calibri"/>
        </w:rPr>
        <w:tab/>
      </w:r>
    </w:p>
    <w:p w14:paraId="1178E3B9" w14:textId="2473015D" w:rsidR="007B1735" w:rsidRPr="00FF73CA" w:rsidRDefault="00E46B16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</w:rPr>
      </w:pPr>
      <w:r>
        <w:rPr>
          <w:rFonts w:cs="Calibri"/>
        </w:rPr>
        <w:t>Obec Malé Uherce</w:t>
      </w:r>
      <w:r w:rsidR="00C50E71" w:rsidRPr="00FF73CA">
        <w:rPr>
          <w:rFonts w:cs="Calibri"/>
        </w:rPr>
        <w:t xml:space="preserve"> </w:t>
      </w:r>
    </w:p>
    <w:p w14:paraId="1EE47ACB" w14:textId="77777777" w:rsidR="00957BFC" w:rsidRDefault="00E46B16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</w:rPr>
      </w:pPr>
      <w:r>
        <w:rPr>
          <w:rFonts w:cs="Calibri"/>
        </w:rPr>
        <w:t>Uherecká 110/96</w:t>
      </w:r>
      <w:r w:rsidR="00C50E71" w:rsidRPr="00FF73CA">
        <w:rPr>
          <w:rFonts w:cs="Calibri"/>
        </w:rPr>
        <w:tab/>
      </w:r>
      <w:r w:rsidR="00C50E71" w:rsidRPr="00FF73CA">
        <w:rPr>
          <w:rFonts w:cs="Calibri"/>
        </w:rPr>
        <w:tab/>
      </w:r>
      <w:r w:rsidR="00C50E71" w:rsidRPr="00FF73CA">
        <w:rPr>
          <w:rFonts w:cs="Calibri"/>
        </w:rPr>
        <w:tab/>
      </w:r>
      <w:r w:rsidR="007B1735">
        <w:rPr>
          <w:rFonts w:cs="Calibri"/>
        </w:rPr>
        <w:t xml:space="preserve"> </w:t>
      </w:r>
      <w:r>
        <w:rPr>
          <w:rFonts w:cs="Calibri"/>
        </w:rPr>
        <w:t>958</w:t>
      </w:r>
      <w:r w:rsidR="00C50E71" w:rsidRPr="00FF73CA">
        <w:rPr>
          <w:rFonts w:cs="Calibri"/>
        </w:rPr>
        <w:t xml:space="preserve"> </w:t>
      </w:r>
      <w:r>
        <w:rPr>
          <w:rFonts w:cs="Calibri"/>
        </w:rPr>
        <w:t>03</w:t>
      </w:r>
      <w:r w:rsidR="00C50E71" w:rsidRPr="00FF73CA">
        <w:rPr>
          <w:rFonts w:cs="Calibri"/>
        </w:rPr>
        <w:t xml:space="preserve"> </w:t>
      </w:r>
      <w:r>
        <w:rPr>
          <w:rFonts w:cs="Calibri"/>
        </w:rPr>
        <w:t xml:space="preserve"> Malé Uherce</w:t>
      </w:r>
      <w:r w:rsidR="007B1735">
        <w:rPr>
          <w:rFonts w:cs="Calibri"/>
        </w:rPr>
        <w:t xml:space="preserve"> </w:t>
      </w:r>
    </w:p>
    <w:p w14:paraId="4946A200" w14:textId="3E478A79" w:rsidR="00C50E71" w:rsidRDefault="00D15919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  <w:b/>
          <w:bCs/>
        </w:rPr>
      </w:pPr>
      <w:hyperlink r:id="rId8" w:history="1"/>
      <w:hyperlink r:id="rId9" w:history="1">
        <w:r w:rsidR="00E46B16" w:rsidRPr="0025596C">
          <w:rPr>
            <w:rStyle w:val="Hypertextovprepojenie"/>
            <w:rFonts w:cs="Calibri"/>
            <w:b/>
            <w:bCs/>
          </w:rPr>
          <w:t>podatelna@maleuherce.sk</w:t>
        </w:r>
      </w:hyperlink>
      <w:r w:rsidR="00C50E71" w:rsidRPr="006F50B1">
        <w:rPr>
          <w:rFonts w:cs="Calibri"/>
          <w:b/>
          <w:bCs/>
        </w:rPr>
        <w:t xml:space="preserve"> </w:t>
      </w:r>
    </w:p>
    <w:p w14:paraId="59981DCB" w14:textId="3BBBECC8" w:rsidR="00957BFC" w:rsidRDefault="00957BFC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  <w:b/>
          <w:bCs/>
        </w:rPr>
      </w:pPr>
    </w:p>
    <w:p w14:paraId="33778E0C" w14:textId="77777777" w:rsidR="00957BFC" w:rsidRPr="006F50B1" w:rsidRDefault="00957BFC" w:rsidP="00957BF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cs="Calibri"/>
          <w:b/>
          <w:bCs/>
        </w:rPr>
      </w:pPr>
    </w:p>
    <w:p w14:paraId="62E9531A" w14:textId="77777777" w:rsidR="00C50E71" w:rsidRPr="00FF73CA" w:rsidRDefault="00C50E71" w:rsidP="00C50E71">
      <w:pPr>
        <w:widowControl w:val="0"/>
        <w:autoSpaceDE w:val="0"/>
        <w:autoSpaceDN w:val="0"/>
        <w:adjustRightInd w:val="0"/>
        <w:rPr>
          <w:rFonts w:cs="Calibri"/>
        </w:rPr>
      </w:pPr>
      <w:r w:rsidRPr="00FF73CA">
        <w:rPr>
          <w:rFonts w:cs="Calibri"/>
        </w:rPr>
        <w:t xml:space="preserve">                                                            </w:t>
      </w:r>
    </w:p>
    <w:bookmarkEnd w:id="0"/>
    <w:p w14:paraId="2C2609A7" w14:textId="129CCAE5" w:rsidR="007449EC" w:rsidRPr="00FF73CA" w:rsidRDefault="007449EC" w:rsidP="00A35A76">
      <w:pPr>
        <w:spacing w:line="360" w:lineRule="auto"/>
        <w:ind w:left="284"/>
        <w:jc w:val="both"/>
        <w:rPr>
          <w:rFonts w:cs="Calibri"/>
          <w:b/>
          <w:bCs/>
        </w:rPr>
      </w:pPr>
      <w:r w:rsidRPr="00FF73CA">
        <w:rPr>
          <w:rFonts w:cs="Calibri"/>
          <w:b/>
          <w:bCs/>
        </w:rPr>
        <w:t xml:space="preserve">Usporiadateľ </w:t>
      </w:r>
      <w:r w:rsidR="007E03D8" w:rsidRPr="00FF73CA">
        <w:rPr>
          <w:rFonts w:cs="Calibri"/>
          <w:b/>
          <w:bCs/>
          <w:vertAlign w:val="superscript"/>
        </w:rPr>
        <w:t>1</w:t>
      </w:r>
      <w:r w:rsidR="007E03D8" w:rsidRPr="00FF73CA">
        <w:rPr>
          <w:rFonts w:cs="Calibri"/>
          <w:b/>
          <w:bCs/>
        </w:rPr>
        <w:t>/meno a priezvisko</w:t>
      </w:r>
      <w:r w:rsidR="007E03D8" w:rsidRPr="00FF73CA">
        <w:rPr>
          <w:rFonts w:cs="Calibri"/>
          <w:b/>
          <w:bCs/>
          <w:vertAlign w:val="superscript"/>
        </w:rPr>
        <w:t>2</w:t>
      </w:r>
      <w:r w:rsidR="007E03D8" w:rsidRPr="00FF73CA">
        <w:rPr>
          <w:rFonts w:cs="Calibri"/>
          <w:b/>
          <w:bCs/>
        </w:rPr>
        <w:t xml:space="preserve"> </w:t>
      </w:r>
      <w:r w:rsidR="007E03D8" w:rsidRPr="006D613D">
        <w:rPr>
          <w:rFonts w:cs="Calibri"/>
          <w:bCs/>
        </w:rPr>
        <w:t>.............................................................................................</w:t>
      </w:r>
      <w:r w:rsidR="0039717B" w:rsidRPr="006D613D">
        <w:rPr>
          <w:rFonts w:cs="Calibri"/>
          <w:bCs/>
        </w:rPr>
        <w:t>..</w:t>
      </w:r>
      <w:r w:rsidR="007E03D8" w:rsidRPr="006D613D">
        <w:rPr>
          <w:rFonts w:cs="Calibri"/>
          <w:bCs/>
        </w:rPr>
        <w:t>..</w:t>
      </w:r>
      <w:r w:rsidR="00DA130F" w:rsidRPr="006D613D">
        <w:rPr>
          <w:rFonts w:cs="Calibri"/>
          <w:bCs/>
        </w:rPr>
        <w:t>..</w:t>
      </w:r>
      <w:r w:rsidR="006D613D">
        <w:rPr>
          <w:rFonts w:cs="Calibri"/>
          <w:bCs/>
        </w:rPr>
        <w:t>......</w:t>
      </w:r>
    </w:p>
    <w:p w14:paraId="4A4D1326" w14:textId="77777777" w:rsidR="007449EC" w:rsidRPr="00FF73CA" w:rsidRDefault="007449EC" w:rsidP="00A35A76">
      <w:pPr>
        <w:spacing w:line="360" w:lineRule="auto"/>
        <w:ind w:left="284"/>
        <w:jc w:val="both"/>
        <w:rPr>
          <w:rFonts w:cs="Calibri"/>
        </w:rPr>
      </w:pPr>
      <w:r w:rsidRPr="00FF73CA">
        <w:rPr>
          <w:rFonts w:cs="Calibri"/>
          <w:b/>
          <w:bCs/>
        </w:rPr>
        <w:t>Sídlo</w:t>
      </w:r>
      <w:r w:rsidR="007E03D8" w:rsidRPr="00FF73CA">
        <w:rPr>
          <w:rFonts w:cs="Calibri"/>
          <w:b/>
          <w:bCs/>
          <w:vertAlign w:val="superscript"/>
        </w:rPr>
        <w:t>1</w:t>
      </w:r>
      <w:r w:rsidR="007E03D8" w:rsidRPr="00FF73CA">
        <w:rPr>
          <w:rFonts w:cs="Calibri"/>
          <w:b/>
          <w:bCs/>
        </w:rPr>
        <w:t>/trvalé bydlisko</w:t>
      </w:r>
      <w:r w:rsidR="007E03D8" w:rsidRPr="00FF73CA">
        <w:rPr>
          <w:rFonts w:cs="Calibri"/>
          <w:b/>
          <w:bCs/>
          <w:vertAlign w:val="superscript"/>
        </w:rPr>
        <w:t>2</w:t>
      </w:r>
      <w:r w:rsidRPr="00FF73CA">
        <w:rPr>
          <w:rFonts w:cs="Calibri"/>
          <w:b/>
          <w:bCs/>
        </w:rPr>
        <w:t xml:space="preserve"> </w:t>
      </w:r>
      <w:r w:rsidRPr="00FF73CA">
        <w:rPr>
          <w:rFonts w:cs="Calibri"/>
        </w:rPr>
        <w:t>.........................................................................................................</w:t>
      </w:r>
      <w:r w:rsidR="007E03D8" w:rsidRPr="00FF73CA">
        <w:rPr>
          <w:rFonts w:cs="Calibri"/>
        </w:rPr>
        <w:t>..........</w:t>
      </w:r>
      <w:r w:rsidR="0039717B" w:rsidRPr="00FF73CA">
        <w:rPr>
          <w:rFonts w:cs="Calibri"/>
        </w:rPr>
        <w:t>.</w:t>
      </w:r>
      <w:r w:rsidR="007E03D8" w:rsidRPr="00FF73CA">
        <w:rPr>
          <w:rFonts w:cs="Calibri"/>
        </w:rPr>
        <w:t>...</w:t>
      </w:r>
      <w:r w:rsidRPr="00FF73CA">
        <w:rPr>
          <w:rFonts w:cs="Calibri"/>
        </w:rPr>
        <w:t>..</w:t>
      </w:r>
      <w:r w:rsidR="00DA130F" w:rsidRPr="00FF73CA">
        <w:rPr>
          <w:rFonts w:cs="Calibri"/>
        </w:rPr>
        <w:t>....</w:t>
      </w:r>
    </w:p>
    <w:p w14:paraId="09E47D96" w14:textId="77777777" w:rsidR="007449EC" w:rsidRPr="00FF73CA" w:rsidRDefault="007449EC" w:rsidP="00A35A76">
      <w:pPr>
        <w:spacing w:line="360" w:lineRule="auto"/>
        <w:ind w:left="284"/>
        <w:jc w:val="both"/>
        <w:rPr>
          <w:rFonts w:cs="Calibri"/>
          <w:b/>
          <w:bCs/>
        </w:rPr>
      </w:pPr>
      <w:r w:rsidRPr="00FF73CA">
        <w:rPr>
          <w:rFonts w:cs="Calibri"/>
          <w:b/>
          <w:bCs/>
        </w:rPr>
        <w:t>IČO</w:t>
      </w:r>
      <w:r w:rsidR="007E03D8" w:rsidRPr="00FF73CA">
        <w:rPr>
          <w:rFonts w:cs="Calibri"/>
          <w:b/>
          <w:bCs/>
          <w:vertAlign w:val="superscript"/>
        </w:rPr>
        <w:t>1</w:t>
      </w:r>
      <w:r w:rsidR="007E03D8" w:rsidRPr="00FF73CA">
        <w:rPr>
          <w:rFonts w:cs="Calibri"/>
          <w:b/>
          <w:bCs/>
        </w:rPr>
        <w:t>/číslo OP</w:t>
      </w:r>
      <w:r w:rsidR="004630C6" w:rsidRPr="00FF73CA">
        <w:rPr>
          <w:rFonts w:cs="Calibri"/>
          <w:b/>
          <w:bCs/>
          <w:vertAlign w:val="superscript"/>
        </w:rPr>
        <w:t>2</w:t>
      </w:r>
      <w:r w:rsidR="007E03D8" w:rsidRPr="00FF73CA">
        <w:rPr>
          <w:rFonts w:cs="Calibri"/>
          <w:b/>
          <w:bCs/>
        </w:rPr>
        <w:t xml:space="preserve"> </w:t>
      </w:r>
      <w:r w:rsidRPr="00FF73CA">
        <w:rPr>
          <w:rFonts w:cs="Calibri"/>
        </w:rPr>
        <w:t>................................</w:t>
      </w:r>
      <w:r w:rsidRPr="00FF73CA">
        <w:rPr>
          <w:rFonts w:cs="Calibri"/>
          <w:b/>
          <w:bCs/>
        </w:rPr>
        <w:t>DIČ</w:t>
      </w:r>
      <w:r w:rsidRPr="00FF73CA">
        <w:rPr>
          <w:rFonts w:cs="Calibri"/>
        </w:rPr>
        <w:t>..............................</w:t>
      </w:r>
      <w:r w:rsidR="007E03D8" w:rsidRPr="00FF73CA">
        <w:rPr>
          <w:rFonts w:cs="Calibri"/>
          <w:b/>
          <w:bCs/>
        </w:rPr>
        <w:t xml:space="preserve">Telefónny kontakt </w:t>
      </w:r>
      <w:r w:rsidRPr="00FF73CA">
        <w:rPr>
          <w:rFonts w:cs="Calibri"/>
          <w:bCs/>
        </w:rPr>
        <w:t>................</w:t>
      </w:r>
      <w:r w:rsidR="0039717B" w:rsidRPr="00FF73CA">
        <w:rPr>
          <w:rFonts w:cs="Calibri"/>
          <w:bCs/>
        </w:rPr>
        <w:t>.</w:t>
      </w:r>
      <w:r w:rsidRPr="00FF73CA">
        <w:rPr>
          <w:rFonts w:cs="Calibri"/>
          <w:bCs/>
        </w:rPr>
        <w:t>..........</w:t>
      </w:r>
      <w:r w:rsidR="0039717B" w:rsidRPr="00FF73CA">
        <w:rPr>
          <w:rFonts w:cs="Calibri"/>
          <w:bCs/>
        </w:rPr>
        <w:t>.</w:t>
      </w:r>
      <w:r w:rsidRPr="00FF73CA">
        <w:rPr>
          <w:rFonts w:cs="Calibri"/>
          <w:bCs/>
        </w:rPr>
        <w:t>............</w:t>
      </w:r>
    </w:p>
    <w:p w14:paraId="1DB2A2BC" w14:textId="77777777" w:rsidR="007449EC" w:rsidRPr="00FF73CA" w:rsidRDefault="007F1BBA" w:rsidP="00A35A76">
      <w:pPr>
        <w:spacing w:line="360" w:lineRule="auto"/>
        <w:ind w:left="284"/>
        <w:jc w:val="both"/>
        <w:rPr>
          <w:rFonts w:cs="Calibri"/>
          <w:b/>
          <w:bCs/>
        </w:rPr>
      </w:pPr>
      <w:r w:rsidRPr="00FF73CA">
        <w:rPr>
          <w:rFonts w:cs="Calibri"/>
          <w:b/>
          <w:bCs/>
        </w:rPr>
        <w:t>E</w:t>
      </w:r>
      <w:r w:rsidR="007449EC" w:rsidRPr="00FF73CA">
        <w:rPr>
          <w:rFonts w:cs="Calibri"/>
          <w:b/>
          <w:bCs/>
        </w:rPr>
        <w:t>-mai</w:t>
      </w:r>
      <w:r w:rsidR="00BE7AD3" w:rsidRPr="00FF73CA">
        <w:rPr>
          <w:rFonts w:cs="Calibri"/>
          <w:b/>
          <w:bCs/>
        </w:rPr>
        <w:t xml:space="preserve">l </w:t>
      </w:r>
      <w:r w:rsidR="007449EC" w:rsidRPr="00FF73CA">
        <w:rPr>
          <w:rFonts w:cs="Calibri"/>
        </w:rPr>
        <w:t>........................................................................................................................................................</w:t>
      </w:r>
    </w:p>
    <w:p w14:paraId="6919C576" w14:textId="77777777" w:rsidR="007449EC" w:rsidRPr="00FF73CA" w:rsidRDefault="007F1BBA" w:rsidP="00A35A76">
      <w:pPr>
        <w:spacing w:line="360" w:lineRule="auto"/>
        <w:ind w:left="284"/>
        <w:jc w:val="both"/>
        <w:rPr>
          <w:rFonts w:cs="Calibri"/>
          <w:b/>
          <w:bCs/>
        </w:rPr>
      </w:pPr>
      <w:r w:rsidRPr="00FF73CA">
        <w:rPr>
          <w:rFonts w:cs="Calibri"/>
          <w:b/>
          <w:bCs/>
        </w:rPr>
        <w:t>Š</w:t>
      </w:r>
      <w:r w:rsidR="007449EC" w:rsidRPr="00FF73CA">
        <w:rPr>
          <w:rFonts w:cs="Calibri"/>
          <w:b/>
          <w:bCs/>
        </w:rPr>
        <w:t>tatutárny zástupca</w:t>
      </w:r>
      <w:r w:rsidR="00BE7AD3" w:rsidRPr="00FF73CA">
        <w:rPr>
          <w:rFonts w:cs="Calibri"/>
        </w:rPr>
        <w:t xml:space="preserve"> </w:t>
      </w:r>
      <w:r w:rsidR="007449EC" w:rsidRPr="00FF73CA">
        <w:rPr>
          <w:rFonts w:cs="Calibri"/>
        </w:rPr>
        <w:t>.......................................................................</w:t>
      </w:r>
      <w:r w:rsidR="007449EC" w:rsidRPr="00FF73CA">
        <w:rPr>
          <w:rFonts w:cs="Calibri"/>
          <w:b/>
          <w:bCs/>
        </w:rPr>
        <w:t>.</w:t>
      </w:r>
      <w:r w:rsidR="007449EC" w:rsidRPr="00FF73CA">
        <w:rPr>
          <w:rFonts w:cs="Calibri"/>
        </w:rPr>
        <w:t>.............................</w:t>
      </w:r>
      <w:r w:rsidR="0039717B" w:rsidRPr="00FF73CA">
        <w:rPr>
          <w:rFonts w:cs="Calibri"/>
        </w:rPr>
        <w:t>.</w:t>
      </w:r>
      <w:r w:rsidR="007449EC" w:rsidRPr="00FF73CA">
        <w:rPr>
          <w:rFonts w:cs="Calibri"/>
        </w:rPr>
        <w:t>.......................</w:t>
      </w:r>
      <w:r w:rsidR="00DA130F" w:rsidRPr="00FF73CA">
        <w:rPr>
          <w:rFonts w:cs="Calibri"/>
        </w:rPr>
        <w:t>....</w:t>
      </w:r>
    </w:p>
    <w:p w14:paraId="1CB91E6E" w14:textId="77777777" w:rsidR="007449EC" w:rsidRPr="00FF73CA" w:rsidRDefault="00DA130F" w:rsidP="00A35A76">
      <w:pPr>
        <w:spacing w:line="360" w:lineRule="auto"/>
        <w:ind w:left="284"/>
        <w:rPr>
          <w:rFonts w:cs="Calibri"/>
        </w:rPr>
      </w:pPr>
      <w:r w:rsidRPr="00FF73CA">
        <w:rPr>
          <w:rFonts w:cs="Calibri"/>
          <w:b/>
          <w:bCs/>
        </w:rPr>
        <w:t>Názov podujatia</w:t>
      </w:r>
      <w:r w:rsidRPr="00FF73CA">
        <w:rPr>
          <w:rFonts w:cs="Calibri"/>
        </w:rPr>
        <w:t xml:space="preserve"> </w:t>
      </w:r>
      <w:r w:rsidR="007449EC" w:rsidRPr="00FF73CA">
        <w:rPr>
          <w:rFonts w:cs="Calibri"/>
        </w:rPr>
        <w:t>.............................................................................................................</w:t>
      </w:r>
      <w:r w:rsidR="0039717B" w:rsidRPr="00FF73CA">
        <w:rPr>
          <w:rFonts w:cs="Calibri"/>
        </w:rPr>
        <w:t>.</w:t>
      </w:r>
      <w:r w:rsidR="007449EC" w:rsidRPr="00FF73CA">
        <w:rPr>
          <w:rFonts w:cs="Calibri"/>
        </w:rPr>
        <w:t>........</w:t>
      </w:r>
      <w:r w:rsidRPr="00FF73CA">
        <w:rPr>
          <w:rFonts w:cs="Calibri"/>
        </w:rPr>
        <w:t>.................</w:t>
      </w:r>
    </w:p>
    <w:p w14:paraId="459123CA" w14:textId="2129DD36" w:rsidR="00815F4D" w:rsidRDefault="00815F4D" w:rsidP="00815F4D">
      <w:pPr>
        <w:spacing w:after="0" w:line="240" w:lineRule="auto"/>
        <w:ind w:left="284"/>
        <w:jc w:val="both"/>
        <w:rPr>
          <w:rFonts w:cs="Calibri"/>
        </w:rPr>
      </w:pPr>
      <w:r w:rsidRPr="00FF73CA">
        <w:rPr>
          <w:rFonts w:cs="Calibri"/>
          <w:b/>
          <w:bCs/>
        </w:rPr>
        <w:t>Zameranie podujatia</w:t>
      </w:r>
      <w:r w:rsidRPr="00FF73CA">
        <w:rPr>
          <w:rFonts w:cs="Calibri"/>
        </w:rPr>
        <w:t xml:space="preserve"> ................................................................................................................................</w:t>
      </w:r>
    </w:p>
    <w:p w14:paraId="6C16E235" w14:textId="77777777" w:rsidR="00815F4D" w:rsidRPr="00E46B16" w:rsidRDefault="00815F4D" w:rsidP="00815F4D">
      <w:pPr>
        <w:spacing w:line="240" w:lineRule="auto"/>
        <w:ind w:left="284"/>
        <w:jc w:val="both"/>
        <w:rPr>
          <w:rFonts w:cs="Calibri"/>
          <w:i/>
        </w:rPr>
      </w:pPr>
      <w:r w:rsidRPr="00815F4D">
        <w:rPr>
          <w:rFonts w:cs="Calibri"/>
          <w:i/>
          <w:sz w:val="20"/>
        </w:rPr>
        <w:t>(napr. divadlo, koncert, výstava, festival, tanečná zábava, cirkusové predstavenie a pod.)</w:t>
      </w:r>
    </w:p>
    <w:p w14:paraId="04D11E48" w14:textId="77777777" w:rsidR="007449EC" w:rsidRPr="00FF73CA" w:rsidRDefault="00DA130F" w:rsidP="00815F4D">
      <w:pPr>
        <w:spacing w:before="240" w:line="360" w:lineRule="auto"/>
        <w:ind w:left="284"/>
        <w:jc w:val="both"/>
        <w:rPr>
          <w:rFonts w:cs="Calibri"/>
        </w:rPr>
      </w:pPr>
      <w:r w:rsidRPr="00FF73CA">
        <w:rPr>
          <w:rFonts w:cs="Calibri"/>
          <w:b/>
          <w:bCs/>
        </w:rPr>
        <w:t>Miesto konania</w:t>
      </w:r>
      <w:r w:rsidRPr="00FF73CA">
        <w:rPr>
          <w:rFonts w:cs="Calibri"/>
        </w:rPr>
        <w:t xml:space="preserve"> ........................................................................................................................................</w:t>
      </w:r>
    </w:p>
    <w:p w14:paraId="4E978668" w14:textId="77777777" w:rsidR="00957BFC" w:rsidRPr="00FF73CA" w:rsidRDefault="00957BFC" w:rsidP="00957BFC">
      <w:pPr>
        <w:spacing w:line="360" w:lineRule="auto"/>
        <w:ind w:left="284"/>
        <w:jc w:val="both"/>
        <w:rPr>
          <w:rFonts w:cs="Calibri"/>
        </w:rPr>
      </w:pPr>
      <w:r w:rsidRPr="00FF73CA">
        <w:rPr>
          <w:rFonts w:cs="Calibri"/>
          <w:b/>
          <w:bCs/>
        </w:rPr>
        <w:t>Dátum konania</w:t>
      </w:r>
      <w:r w:rsidRPr="00FF73CA">
        <w:rPr>
          <w:rFonts w:cs="Calibri"/>
        </w:rPr>
        <w:t xml:space="preserve"> ......................................................... </w:t>
      </w:r>
      <w:r w:rsidRPr="00FF73CA">
        <w:rPr>
          <w:rFonts w:cs="Calibri"/>
          <w:b/>
          <w:bCs/>
        </w:rPr>
        <w:t>v čase od</w:t>
      </w:r>
      <w:r w:rsidRPr="00FF73CA">
        <w:rPr>
          <w:rFonts w:cs="Calibri"/>
        </w:rPr>
        <w:t xml:space="preserve"> ........................... </w:t>
      </w:r>
      <w:r w:rsidRPr="00FF73CA">
        <w:rPr>
          <w:rFonts w:cs="Calibri"/>
          <w:b/>
          <w:bCs/>
        </w:rPr>
        <w:t>do</w:t>
      </w:r>
      <w:r w:rsidRPr="00FF73CA">
        <w:rPr>
          <w:rFonts w:cs="Calibri"/>
        </w:rPr>
        <w:t xml:space="preserve"> ..............................</w:t>
      </w:r>
    </w:p>
    <w:p w14:paraId="71305DA6" w14:textId="5F7D3740" w:rsidR="006D613D" w:rsidRDefault="006D613D" w:rsidP="00A35A76">
      <w:pPr>
        <w:widowControl w:val="0"/>
        <w:autoSpaceDE w:val="0"/>
        <w:autoSpaceDN w:val="0"/>
        <w:spacing w:before="40" w:line="360" w:lineRule="auto"/>
        <w:ind w:left="284"/>
      </w:pPr>
      <w:r w:rsidRPr="006D613D">
        <w:rPr>
          <w:b/>
        </w:rPr>
        <w:t>Kapacita</w:t>
      </w:r>
      <w:r w:rsidRPr="006D613D">
        <w:rPr>
          <w:b/>
          <w:spacing w:val="-14"/>
        </w:rPr>
        <w:t xml:space="preserve"> </w:t>
      </w:r>
      <w:r w:rsidRPr="006D613D">
        <w:rPr>
          <w:b/>
        </w:rPr>
        <w:t>miesta</w:t>
      </w:r>
      <w:r w:rsidRPr="006D613D">
        <w:rPr>
          <w:b/>
          <w:spacing w:val="-9"/>
        </w:rPr>
        <w:t xml:space="preserve"> </w:t>
      </w:r>
      <w:r w:rsidRPr="006D613D">
        <w:rPr>
          <w:b/>
        </w:rPr>
        <w:t>podujatia</w:t>
      </w:r>
      <w:r w:rsidRPr="006D613D">
        <w:rPr>
          <w:b/>
          <w:spacing w:val="-10"/>
        </w:rPr>
        <w:t xml:space="preserve"> </w:t>
      </w:r>
      <w:r>
        <w:t>..................</w:t>
      </w:r>
      <w:r w:rsidRPr="006D613D">
        <w:rPr>
          <w:spacing w:val="-12"/>
        </w:rPr>
        <w:t xml:space="preserve"> </w:t>
      </w:r>
      <w:r w:rsidRPr="006D613D">
        <w:rPr>
          <w:b/>
        </w:rPr>
        <w:t>Predpokladaná</w:t>
      </w:r>
      <w:r w:rsidRPr="006D613D">
        <w:rPr>
          <w:b/>
          <w:spacing w:val="-9"/>
        </w:rPr>
        <w:t xml:space="preserve"> </w:t>
      </w:r>
      <w:r w:rsidRPr="006D613D">
        <w:rPr>
          <w:b/>
        </w:rPr>
        <w:t>účasť</w:t>
      </w:r>
      <w:r w:rsidRPr="006D613D">
        <w:rPr>
          <w:spacing w:val="-12"/>
        </w:rPr>
        <w:t xml:space="preserve"> </w:t>
      </w:r>
      <w:r w:rsidRPr="006D613D">
        <w:rPr>
          <w:spacing w:val="-2"/>
        </w:rPr>
        <w:t>..</w:t>
      </w:r>
      <w:r>
        <w:rPr>
          <w:spacing w:val="-2"/>
        </w:rPr>
        <w:t>.........</w:t>
      </w:r>
      <w:r w:rsidRPr="006D613D">
        <w:rPr>
          <w:spacing w:val="-2"/>
        </w:rPr>
        <w:t>.....</w:t>
      </w:r>
      <w:r>
        <w:rPr>
          <w:spacing w:val="-2"/>
        </w:rPr>
        <w:t>..</w:t>
      </w:r>
      <w:r w:rsidRPr="006D613D">
        <w:rPr>
          <w:spacing w:val="-2"/>
        </w:rPr>
        <w:t>.</w:t>
      </w:r>
      <w:r w:rsidRPr="006D613D">
        <w:rPr>
          <w:b/>
        </w:rPr>
        <w:t xml:space="preserve"> </w:t>
      </w:r>
      <w:r w:rsidRPr="006D613D">
        <w:rPr>
          <w:b/>
        </w:rPr>
        <w:t>Výška</w:t>
      </w:r>
      <w:r w:rsidRPr="006D613D">
        <w:rPr>
          <w:b/>
          <w:spacing w:val="-7"/>
        </w:rPr>
        <w:t xml:space="preserve"> </w:t>
      </w:r>
      <w:r w:rsidRPr="006D613D">
        <w:rPr>
          <w:b/>
        </w:rPr>
        <w:t>vstupného</w:t>
      </w:r>
      <w:r w:rsidRPr="006D613D">
        <w:rPr>
          <w:spacing w:val="-6"/>
        </w:rPr>
        <w:t xml:space="preserve"> </w:t>
      </w:r>
      <w:r w:rsidRPr="006D613D">
        <w:rPr>
          <w:spacing w:val="-2"/>
        </w:rPr>
        <w:t>..............</w:t>
      </w:r>
      <w:r>
        <w:rPr>
          <w:spacing w:val="-2"/>
        </w:rPr>
        <w:t>.....</w:t>
      </w:r>
    </w:p>
    <w:p w14:paraId="0FCE9388" w14:textId="5516520B" w:rsidR="00E46B16" w:rsidRDefault="00E46B16" w:rsidP="00A35A76">
      <w:pPr>
        <w:spacing w:before="37" w:line="360" w:lineRule="auto"/>
        <w:ind w:left="284"/>
      </w:pPr>
      <w:r w:rsidRPr="00E46B16">
        <w:rPr>
          <w:b/>
        </w:rPr>
        <w:t>Zaujatie</w:t>
      </w:r>
      <w:r w:rsidRPr="00E46B16">
        <w:rPr>
          <w:b/>
          <w:spacing w:val="-8"/>
        </w:rPr>
        <w:t xml:space="preserve"> </w:t>
      </w:r>
      <w:r w:rsidRPr="00E46B16">
        <w:rPr>
          <w:b/>
        </w:rPr>
        <w:t>verejného</w:t>
      </w:r>
      <w:r w:rsidRPr="00E46B16">
        <w:rPr>
          <w:b/>
          <w:spacing w:val="-5"/>
        </w:rPr>
        <w:t xml:space="preserve"> </w:t>
      </w:r>
      <w:r w:rsidRPr="00E46B16">
        <w:rPr>
          <w:b/>
        </w:rPr>
        <w:t>priestranstva</w:t>
      </w:r>
      <w:r>
        <w:rPr>
          <w:spacing w:val="-6"/>
        </w:rPr>
        <w:t xml:space="preserve"> </w:t>
      </w:r>
      <w:r w:rsidRPr="00E46B16">
        <w:rPr>
          <w:i/>
          <w:sz w:val="20"/>
        </w:rPr>
        <w:t>(montáž</w:t>
      </w:r>
      <w:r w:rsidRPr="00E46B16">
        <w:rPr>
          <w:i/>
          <w:spacing w:val="-7"/>
          <w:sz w:val="20"/>
        </w:rPr>
        <w:t xml:space="preserve"> </w:t>
      </w:r>
      <w:r w:rsidRPr="00E46B16">
        <w:rPr>
          <w:i/>
          <w:sz w:val="20"/>
        </w:rPr>
        <w:t>a</w:t>
      </w:r>
      <w:r w:rsidRPr="00E46B16">
        <w:rPr>
          <w:i/>
          <w:spacing w:val="-5"/>
          <w:sz w:val="20"/>
        </w:rPr>
        <w:t xml:space="preserve"> </w:t>
      </w:r>
      <w:r w:rsidRPr="00E46B16">
        <w:rPr>
          <w:i/>
          <w:sz w:val="20"/>
        </w:rPr>
        <w:t>demontáž</w:t>
      </w:r>
      <w:r w:rsidRPr="00E46B16">
        <w:rPr>
          <w:i/>
          <w:spacing w:val="-7"/>
          <w:sz w:val="20"/>
        </w:rPr>
        <w:t xml:space="preserve"> </w:t>
      </w:r>
      <w:r w:rsidRPr="00E46B16">
        <w:rPr>
          <w:i/>
          <w:sz w:val="20"/>
        </w:rPr>
        <w:t>pódia,</w:t>
      </w:r>
      <w:r w:rsidRPr="00E46B16">
        <w:rPr>
          <w:i/>
          <w:spacing w:val="-6"/>
          <w:sz w:val="20"/>
        </w:rPr>
        <w:t xml:space="preserve"> </w:t>
      </w:r>
      <w:r w:rsidRPr="00E46B16">
        <w:rPr>
          <w:i/>
          <w:sz w:val="20"/>
        </w:rPr>
        <w:t>techniky</w:t>
      </w:r>
      <w:r w:rsidRPr="00E46B16">
        <w:rPr>
          <w:i/>
          <w:spacing w:val="-7"/>
          <w:sz w:val="20"/>
        </w:rPr>
        <w:t xml:space="preserve"> </w:t>
      </w:r>
      <w:r w:rsidRPr="00E46B16">
        <w:rPr>
          <w:i/>
          <w:sz w:val="20"/>
        </w:rPr>
        <w:t>a</w:t>
      </w:r>
      <w:r w:rsidRPr="00E46B16">
        <w:rPr>
          <w:i/>
          <w:spacing w:val="-5"/>
          <w:sz w:val="20"/>
        </w:rPr>
        <w:t xml:space="preserve"> </w:t>
      </w:r>
      <w:r w:rsidRPr="00E46B16">
        <w:rPr>
          <w:i/>
          <w:spacing w:val="-2"/>
          <w:sz w:val="20"/>
        </w:rPr>
        <w:t>pod.)</w:t>
      </w:r>
      <w:r w:rsidR="00815F4D">
        <w:rPr>
          <w:i/>
          <w:spacing w:val="-2"/>
          <w:sz w:val="20"/>
        </w:rPr>
        <w:t xml:space="preserve"> </w:t>
      </w:r>
      <w:r w:rsidR="00815F4D">
        <w:rPr>
          <w:i/>
          <w:spacing w:val="-2"/>
          <w:sz w:val="20"/>
        </w:rPr>
        <w:tab/>
      </w:r>
      <w:r w:rsidR="00815F4D">
        <w:rPr>
          <w:i/>
          <w:spacing w:val="-2"/>
          <w:sz w:val="20"/>
        </w:rPr>
        <w:tab/>
      </w:r>
      <w:r w:rsidR="00815F4D" w:rsidRPr="00815F4D">
        <w:rPr>
          <w:rFonts w:cs="Calibri"/>
          <w:b/>
        </w:rPr>
        <w:t xml:space="preserve">*ÁNO </w:t>
      </w:r>
      <w:r w:rsidR="00815F4D" w:rsidRPr="00815F4D">
        <w:rPr>
          <w:rFonts w:cs="Calibri"/>
          <w:b/>
        </w:rPr>
        <w:tab/>
      </w:r>
      <w:r w:rsidR="00815F4D" w:rsidRPr="00815F4D">
        <w:rPr>
          <w:rFonts w:cs="Calibri"/>
          <w:b/>
        </w:rPr>
        <w:t xml:space="preserve">    </w:t>
      </w:r>
      <w:r w:rsidR="00815F4D" w:rsidRPr="00815F4D">
        <w:rPr>
          <w:rFonts w:cs="Calibri"/>
          <w:b/>
        </w:rPr>
        <w:t>*NIE</w:t>
      </w:r>
    </w:p>
    <w:p w14:paraId="481A08D9" w14:textId="260C10CF" w:rsidR="00E46B16" w:rsidRDefault="00E46B16" w:rsidP="00A35A76">
      <w:pPr>
        <w:spacing w:line="360" w:lineRule="auto"/>
        <w:ind w:left="284"/>
        <w:jc w:val="both"/>
        <w:rPr>
          <w:rFonts w:cs="Calibri"/>
          <w:b/>
          <w:bCs/>
        </w:rPr>
      </w:pPr>
      <w:r w:rsidRPr="00E46B16">
        <w:rPr>
          <w:b/>
        </w:rPr>
        <w:t>Montáž</w:t>
      </w:r>
      <w:r w:rsidRPr="00E46B16">
        <w:rPr>
          <w:b/>
          <w:spacing w:val="-12"/>
        </w:rPr>
        <w:t xml:space="preserve"> </w:t>
      </w:r>
      <w:r w:rsidRPr="00E46B16">
        <w:rPr>
          <w:b/>
        </w:rPr>
        <w:t>dňa</w:t>
      </w:r>
      <w:r>
        <w:t>:</w:t>
      </w:r>
      <w:r>
        <w:rPr>
          <w:spacing w:val="-7"/>
        </w:rPr>
        <w:t xml:space="preserve"> </w:t>
      </w:r>
      <w:r>
        <w:t>..............................</w:t>
      </w:r>
      <w:r>
        <w:rPr>
          <w:spacing w:val="-6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............h.</w:t>
      </w:r>
      <w:r>
        <w:rPr>
          <w:spacing w:val="-5"/>
        </w:rPr>
        <w:t xml:space="preserve"> </w:t>
      </w:r>
      <w:r w:rsidR="00957BFC">
        <w:rPr>
          <w:spacing w:val="-5"/>
        </w:rPr>
        <w:tab/>
      </w:r>
      <w:r w:rsidRPr="00E46B16">
        <w:rPr>
          <w:b/>
        </w:rPr>
        <w:t>Demontáž</w:t>
      </w:r>
      <w:r w:rsidRPr="00E46B16">
        <w:rPr>
          <w:b/>
          <w:spacing w:val="-10"/>
        </w:rPr>
        <w:t xml:space="preserve"> </w:t>
      </w:r>
      <w:r w:rsidRPr="00E46B16">
        <w:rPr>
          <w:b/>
        </w:rPr>
        <w:t>dňa</w:t>
      </w:r>
      <w:r>
        <w:rPr>
          <w:spacing w:val="-9"/>
        </w:rPr>
        <w:t xml:space="preserve"> </w:t>
      </w:r>
      <w:r>
        <w:t>............................</w:t>
      </w:r>
      <w:r>
        <w:rPr>
          <w:spacing w:val="-9"/>
        </w:rPr>
        <w:t xml:space="preserve"> </w:t>
      </w:r>
      <w:r>
        <w:rPr>
          <w:spacing w:val="-5"/>
        </w:rPr>
        <w:t>do</w:t>
      </w:r>
      <w:r>
        <w:rPr>
          <w:spacing w:val="-5"/>
        </w:rPr>
        <w:t xml:space="preserve"> </w:t>
      </w:r>
      <w:r>
        <w:t>............h</w:t>
      </w:r>
      <w:r>
        <w:t>.</w:t>
      </w:r>
    </w:p>
    <w:p w14:paraId="7882D2D1" w14:textId="12C66DD1" w:rsidR="00815F4D" w:rsidRDefault="00815F4D" w:rsidP="00A35A76">
      <w:pPr>
        <w:spacing w:after="0" w:line="240" w:lineRule="auto"/>
        <w:ind w:left="284"/>
        <w:jc w:val="both"/>
        <w:rPr>
          <w:rFonts w:cs="Calibri"/>
        </w:rPr>
      </w:pPr>
      <w:r w:rsidRPr="00815F4D">
        <w:rPr>
          <w:rFonts w:cs="Calibri"/>
          <w:b/>
        </w:rPr>
        <w:t>Ambulantný predaj</w:t>
      </w:r>
      <w:r w:rsidRPr="00815F4D">
        <w:rPr>
          <w:rFonts w:cs="Calibri"/>
          <w:b/>
        </w:rPr>
        <w:tab/>
      </w:r>
      <w:r>
        <w:rPr>
          <w:rFonts w:cs="Calibri"/>
        </w:rPr>
        <w:tab/>
      </w:r>
      <w:r w:rsidRPr="00815F4D">
        <w:rPr>
          <w:rFonts w:cs="Calibri"/>
          <w:b/>
        </w:rPr>
        <w:t xml:space="preserve">*ÁNO </w:t>
      </w:r>
      <w:r w:rsidRPr="00815F4D">
        <w:rPr>
          <w:rFonts w:cs="Calibri"/>
          <w:b/>
        </w:rPr>
        <w:tab/>
        <w:t xml:space="preserve">  *NIE</w:t>
      </w:r>
    </w:p>
    <w:p w14:paraId="6F0F7299" w14:textId="77777777" w:rsidR="00815F4D" w:rsidRPr="00FF73CA" w:rsidRDefault="00815F4D" w:rsidP="00A35A76">
      <w:pPr>
        <w:spacing w:after="0" w:line="240" w:lineRule="auto"/>
        <w:ind w:left="284"/>
        <w:jc w:val="both"/>
        <w:rPr>
          <w:rFonts w:cs="Calibri"/>
        </w:rPr>
      </w:pPr>
    </w:p>
    <w:p w14:paraId="73635E9B" w14:textId="11B95ADE" w:rsidR="006D613D" w:rsidRDefault="006D613D" w:rsidP="00A35A76">
      <w:pPr>
        <w:spacing w:after="0" w:line="240" w:lineRule="auto"/>
        <w:ind w:left="284"/>
        <w:jc w:val="both"/>
        <w:rPr>
          <w:rFonts w:cs="Calibri"/>
          <w:b/>
          <w:bCs/>
        </w:rPr>
      </w:pPr>
    </w:p>
    <w:p w14:paraId="0EDFB12C" w14:textId="77777777" w:rsidR="00957BFC" w:rsidRDefault="00957BFC" w:rsidP="00A35A76">
      <w:pPr>
        <w:spacing w:after="0" w:line="240" w:lineRule="auto"/>
        <w:ind w:left="284"/>
        <w:jc w:val="both"/>
        <w:rPr>
          <w:rFonts w:cs="Calibri"/>
          <w:b/>
          <w:bCs/>
        </w:rPr>
      </w:pPr>
    </w:p>
    <w:p w14:paraId="1334E5F8" w14:textId="37EDA48D" w:rsidR="006D613D" w:rsidRPr="00957BFC" w:rsidRDefault="00D566A4" w:rsidP="00A35A76">
      <w:pPr>
        <w:spacing w:line="360" w:lineRule="auto"/>
        <w:ind w:left="284"/>
        <w:jc w:val="both"/>
        <w:rPr>
          <w:rFonts w:cs="Calibri"/>
        </w:rPr>
      </w:pPr>
      <w:r w:rsidRPr="00957BFC">
        <w:rPr>
          <w:rFonts w:cs="Calibri"/>
          <w:bCs/>
        </w:rPr>
        <w:t>V.</w:t>
      </w:r>
      <w:r w:rsidRPr="00957BFC">
        <w:rPr>
          <w:rFonts w:cs="Calibri"/>
        </w:rPr>
        <w:t>......</w:t>
      </w:r>
      <w:r w:rsidR="005E37D0" w:rsidRPr="00957BFC">
        <w:rPr>
          <w:rFonts w:cs="Calibri"/>
        </w:rPr>
        <w:t>................</w:t>
      </w:r>
      <w:r w:rsidR="006D613D" w:rsidRPr="00957BFC">
        <w:rPr>
          <w:rFonts w:cs="Calibri"/>
        </w:rPr>
        <w:t>.............</w:t>
      </w:r>
      <w:r w:rsidR="005E37D0" w:rsidRPr="00957BFC">
        <w:rPr>
          <w:rFonts w:cs="Calibri"/>
        </w:rPr>
        <w:t>.</w:t>
      </w:r>
      <w:r w:rsidRPr="00957BFC">
        <w:rPr>
          <w:rFonts w:cs="Calibri"/>
        </w:rPr>
        <w:t>.......</w:t>
      </w:r>
      <w:r w:rsidR="00957BFC">
        <w:rPr>
          <w:rFonts w:cs="Calibri"/>
        </w:rPr>
        <w:t>.</w:t>
      </w:r>
      <w:r w:rsidRPr="00957BFC">
        <w:rPr>
          <w:rFonts w:cs="Calibri"/>
        </w:rPr>
        <w:t xml:space="preserve">...... </w:t>
      </w:r>
      <w:r w:rsidRPr="00957BFC">
        <w:rPr>
          <w:rFonts w:cs="Calibri"/>
          <w:bCs/>
        </w:rPr>
        <w:t>dňa</w:t>
      </w:r>
      <w:r w:rsidRPr="00957BFC">
        <w:rPr>
          <w:rFonts w:cs="Calibri"/>
        </w:rPr>
        <w:t xml:space="preserve"> .</w:t>
      </w:r>
      <w:r w:rsidR="005E37D0" w:rsidRPr="00957BFC">
        <w:rPr>
          <w:rFonts w:cs="Calibri"/>
        </w:rPr>
        <w:t>...........</w:t>
      </w:r>
      <w:r w:rsidRPr="00957BFC">
        <w:rPr>
          <w:rFonts w:cs="Calibri"/>
        </w:rPr>
        <w:t xml:space="preserve">.................. </w:t>
      </w:r>
      <w:bookmarkStart w:id="1" w:name="_GoBack"/>
      <w:bookmarkEnd w:id="1"/>
    </w:p>
    <w:p w14:paraId="3901B63F" w14:textId="77777777" w:rsidR="00957BFC" w:rsidRDefault="00957BFC" w:rsidP="00A35A76">
      <w:pPr>
        <w:spacing w:line="360" w:lineRule="auto"/>
        <w:ind w:left="284"/>
        <w:jc w:val="both"/>
        <w:rPr>
          <w:rFonts w:cs="Calibri"/>
        </w:rPr>
      </w:pPr>
    </w:p>
    <w:p w14:paraId="6536D4C1" w14:textId="0AA5651A" w:rsidR="006D613D" w:rsidRDefault="00D566A4" w:rsidP="00A35A76">
      <w:pPr>
        <w:spacing w:after="0" w:line="240" w:lineRule="auto"/>
        <w:ind w:left="284" w:firstLine="5387"/>
        <w:jc w:val="both"/>
        <w:rPr>
          <w:rFonts w:cs="Calibri"/>
          <w:b/>
          <w:bCs/>
        </w:rPr>
      </w:pPr>
      <w:r w:rsidRPr="00FF73CA">
        <w:rPr>
          <w:rFonts w:cs="Calibri"/>
        </w:rPr>
        <w:t>.......</w:t>
      </w:r>
      <w:r w:rsidR="006D613D">
        <w:rPr>
          <w:rFonts w:cs="Calibri"/>
        </w:rPr>
        <w:t>.........</w:t>
      </w:r>
      <w:r w:rsidRPr="00FF73CA">
        <w:rPr>
          <w:rFonts w:cs="Calibri"/>
        </w:rPr>
        <w:t>........................</w:t>
      </w:r>
      <w:r w:rsidR="005E37D0" w:rsidRPr="00FF73CA">
        <w:rPr>
          <w:rFonts w:cs="Calibri"/>
        </w:rPr>
        <w:t>...</w:t>
      </w:r>
      <w:r w:rsidRPr="00FF73CA">
        <w:rPr>
          <w:rFonts w:cs="Calibri"/>
        </w:rPr>
        <w:t>...</w:t>
      </w:r>
      <w:r w:rsidR="006D613D" w:rsidRPr="006D613D">
        <w:rPr>
          <w:rFonts w:cs="Calibri"/>
          <w:b/>
          <w:bCs/>
        </w:rPr>
        <w:t xml:space="preserve"> </w:t>
      </w:r>
    </w:p>
    <w:p w14:paraId="0C86D4EE" w14:textId="6454CECC" w:rsidR="00570A73" w:rsidRDefault="00423BC7" w:rsidP="00A35A76">
      <w:pPr>
        <w:spacing w:after="0" w:line="240" w:lineRule="auto"/>
        <w:ind w:left="284" w:firstLine="5387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</w:t>
      </w:r>
      <w:r w:rsidR="006D613D" w:rsidRPr="00FF73CA">
        <w:rPr>
          <w:rFonts w:cs="Calibri"/>
          <w:b/>
          <w:bCs/>
        </w:rPr>
        <w:t>podpis usporiadateľa</w:t>
      </w:r>
    </w:p>
    <w:p w14:paraId="12DED894" w14:textId="37081760" w:rsidR="00423BC7" w:rsidRDefault="00423BC7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4C759D42" w14:textId="4B543FBE" w:rsidR="00A35A76" w:rsidRDefault="00A35A76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7A1E2F0A" w14:textId="72FF9CB9" w:rsidR="00336309" w:rsidRDefault="00336309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532C5C6B" w14:textId="67E24E69" w:rsidR="00336309" w:rsidRDefault="00336309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6FE6EE4E" w14:textId="09511037" w:rsidR="00336309" w:rsidRDefault="00336309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05E7B46C" w14:textId="77777777" w:rsidR="00336309" w:rsidRDefault="00336309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360BAF47" w14:textId="77777777" w:rsidR="00A35A76" w:rsidRDefault="00A35A76" w:rsidP="00A35A76">
      <w:pPr>
        <w:spacing w:after="0" w:line="240" w:lineRule="auto"/>
        <w:ind w:left="284" w:right="82" w:hanging="284"/>
        <w:rPr>
          <w:rFonts w:asciiTheme="minorHAnsi" w:hAnsiTheme="minorHAnsi" w:cstheme="minorHAnsi"/>
        </w:rPr>
      </w:pPr>
    </w:p>
    <w:p w14:paraId="1D8B1742" w14:textId="77777777" w:rsidR="00336309" w:rsidRPr="00336309" w:rsidRDefault="00336309" w:rsidP="00336309">
      <w:pPr>
        <w:keepNext/>
        <w:pBdr>
          <w:top w:val="single" w:sz="4" w:space="1" w:color="auto"/>
        </w:pBdr>
        <w:spacing w:after="0" w:line="240" w:lineRule="auto"/>
        <w:jc w:val="center"/>
        <w:outlineLvl w:val="2"/>
        <w:rPr>
          <w:rFonts w:eastAsia="Times New Roman" w:cs="Calibri"/>
          <w:b/>
          <w:bCs/>
          <w:lang w:eastAsia="sk-SK"/>
        </w:rPr>
      </w:pPr>
      <w:r w:rsidRPr="00336309">
        <w:rPr>
          <w:rFonts w:eastAsia="Times New Roman" w:cs="Calibri"/>
          <w:b/>
          <w:bCs/>
          <w:lang w:eastAsia="sk-SK"/>
        </w:rPr>
        <w:t xml:space="preserve">POUČENIE PRE USPORIADATEĽA  </w:t>
      </w:r>
    </w:p>
    <w:p w14:paraId="7C07F5F8" w14:textId="77777777" w:rsidR="00336309" w:rsidRPr="00336309" w:rsidRDefault="00336309" w:rsidP="00336309">
      <w:pPr>
        <w:numPr>
          <w:ilvl w:val="0"/>
          <w:numId w:val="4"/>
        </w:numPr>
        <w:spacing w:before="120"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  <w:b/>
        </w:rPr>
        <w:t>Usporiadateľ je povinný</w:t>
      </w:r>
      <w:r w:rsidRPr="00336309">
        <w:rPr>
          <w:rFonts w:cs="Calibri"/>
        </w:rPr>
        <w:t xml:space="preserve"> podať</w:t>
      </w:r>
      <w:r w:rsidRPr="00336309">
        <w:rPr>
          <w:rFonts w:cs="Calibri"/>
          <w:b/>
        </w:rPr>
        <w:t xml:space="preserve"> písomné oznámenie</w:t>
      </w:r>
      <w:r w:rsidRPr="00336309">
        <w:rPr>
          <w:rFonts w:cs="Calibri"/>
        </w:rPr>
        <w:t xml:space="preserve"> </w:t>
      </w:r>
      <w:r w:rsidRPr="00336309">
        <w:rPr>
          <w:rFonts w:cs="Calibri"/>
          <w:b/>
        </w:rPr>
        <w:t>NAJNESKÔR 7 DNÍ PRED KONANÍM</w:t>
      </w:r>
      <w:r w:rsidRPr="00336309">
        <w:rPr>
          <w:rFonts w:cs="Calibri"/>
        </w:rPr>
        <w:t xml:space="preserve"> podujatia, bezodkladne nahlásiť zmeny údajov uvedených v oznámení. </w:t>
      </w:r>
    </w:p>
    <w:p w14:paraId="587437BC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  <w:bCs/>
        </w:rPr>
      </w:pPr>
      <w:r w:rsidRPr="00336309">
        <w:rPr>
          <w:rFonts w:cs="Calibri"/>
          <w:bCs/>
        </w:rPr>
        <w:t xml:space="preserve">Toto oznámenie </w:t>
      </w:r>
      <w:r w:rsidRPr="00336309">
        <w:rPr>
          <w:rFonts w:cs="Calibri"/>
          <w:b/>
          <w:u w:val="single"/>
        </w:rPr>
        <w:t>NIE JE SÚHLASOM S USKUTOČNENÍM PODUJATIA</w:t>
      </w:r>
      <w:r w:rsidRPr="00336309">
        <w:rPr>
          <w:rFonts w:cs="Calibri"/>
          <w:b/>
        </w:rPr>
        <w:t xml:space="preserve">. </w:t>
      </w:r>
      <w:r w:rsidRPr="00336309">
        <w:rPr>
          <w:rFonts w:cs="Calibri"/>
          <w:bCs/>
        </w:rPr>
        <w:t xml:space="preserve">Obec v zmysle zákona č.96/1991Zb. súhlas nevydáva, v prípade nesplnenia zákonných podmienok však môže podujatie </w:t>
      </w:r>
      <w:r w:rsidRPr="00336309">
        <w:rPr>
          <w:rFonts w:cs="Calibri"/>
          <w:b/>
          <w:bCs/>
        </w:rPr>
        <w:t>zakázať</w:t>
      </w:r>
      <w:r w:rsidRPr="00336309">
        <w:rPr>
          <w:rFonts w:cs="Calibri"/>
          <w:bCs/>
        </w:rPr>
        <w:t>.</w:t>
      </w:r>
    </w:p>
    <w:p w14:paraId="7D8AFEE2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</w:rPr>
        <w:t>Podujatie môže obec Malé Uherce zakázať:</w:t>
      </w:r>
    </w:p>
    <w:p w14:paraId="58613144" w14:textId="77777777" w:rsidR="00336309" w:rsidRPr="00336309" w:rsidRDefault="00336309" w:rsidP="00336309">
      <w:pPr>
        <w:numPr>
          <w:ilvl w:val="0"/>
          <w:numId w:val="5"/>
        </w:numPr>
        <w:spacing w:after="0" w:line="240" w:lineRule="auto"/>
        <w:ind w:left="851" w:right="365" w:hanging="284"/>
        <w:contextualSpacing/>
        <w:jc w:val="both"/>
        <w:rPr>
          <w:rFonts w:cs="Calibri"/>
        </w:rPr>
      </w:pPr>
      <w:r w:rsidRPr="00336309">
        <w:rPr>
          <w:rFonts w:cs="Calibri"/>
        </w:rPr>
        <w:t xml:space="preserve">ak jeho konanie usporiadateľ neoznámil obci vôbec alebo </w:t>
      </w:r>
      <w:r w:rsidRPr="00336309">
        <w:rPr>
          <w:rFonts w:cs="Calibri"/>
          <w:bCs/>
        </w:rPr>
        <w:t>v kratšej než zákonnej lehote,</w:t>
      </w:r>
    </w:p>
    <w:p w14:paraId="23ABDFA3" w14:textId="77777777" w:rsidR="00336309" w:rsidRPr="00336309" w:rsidRDefault="00336309" w:rsidP="00336309">
      <w:pPr>
        <w:numPr>
          <w:ilvl w:val="0"/>
          <w:numId w:val="5"/>
        </w:numPr>
        <w:spacing w:after="0" w:line="240" w:lineRule="auto"/>
        <w:ind w:left="851" w:right="365" w:hanging="284"/>
        <w:contextualSpacing/>
        <w:jc w:val="both"/>
        <w:rPr>
          <w:rFonts w:cs="Calibri"/>
        </w:rPr>
      </w:pPr>
      <w:r w:rsidRPr="00336309">
        <w:rPr>
          <w:rFonts w:cs="Calibri"/>
        </w:rPr>
        <w:t xml:space="preserve">ak sa má konať na mieste, kde by jeho účastníkom hrozilo závažné nebezpečenstvo pre ich zdravie alebo kde by konanie podujatia obmedzovalo verejnú dopravu alebo zásobovanie obyvateľstva, </w:t>
      </w:r>
    </w:p>
    <w:p w14:paraId="13AF3334" w14:textId="77777777" w:rsidR="00336309" w:rsidRPr="00336309" w:rsidRDefault="00336309" w:rsidP="00336309">
      <w:pPr>
        <w:numPr>
          <w:ilvl w:val="0"/>
          <w:numId w:val="5"/>
        </w:numPr>
        <w:spacing w:after="0" w:line="240" w:lineRule="auto"/>
        <w:ind w:left="851" w:right="365" w:hanging="284"/>
        <w:contextualSpacing/>
        <w:jc w:val="both"/>
        <w:rPr>
          <w:rFonts w:cs="Calibri"/>
        </w:rPr>
      </w:pPr>
      <w:r w:rsidRPr="00336309">
        <w:rPr>
          <w:rFonts w:cs="Calibri"/>
          <w:bCs/>
        </w:rPr>
        <w:t>ak</w:t>
      </w:r>
      <w:r w:rsidRPr="00336309">
        <w:rPr>
          <w:rFonts w:cs="Calibri"/>
        </w:rPr>
        <w:t xml:space="preserve"> by bolo inak v rozpore so zákonom </w:t>
      </w:r>
      <w:r w:rsidRPr="00336309">
        <w:rPr>
          <w:rFonts w:cs="Calibri"/>
          <w:bCs/>
        </w:rPr>
        <w:t>č.96/1991Zb.</w:t>
      </w:r>
    </w:p>
    <w:p w14:paraId="58AFDF36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  <w:b/>
          <w:bCs/>
        </w:rPr>
        <w:t>Usporiadateľ zodpovedá</w:t>
      </w:r>
      <w:r w:rsidRPr="00336309">
        <w:rPr>
          <w:rFonts w:cs="Calibri"/>
        </w:rPr>
        <w:t xml:space="preserve"> za vytvorenie vhodných podmienok na uskutočnenie podujatia, za zachovanie poriadku počas jeho priebehu a po jeho skončení, za dodržiavanie príslušných </w:t>
      </w:r>
      <w:proofErr w:type="spellStart"/>
      <w:r w:rsidRPr="00336309">
        <w:rPr>
          <w:rFonts w:cs="Calibri"/>
        </w:rPr>
        <w:t>zdravotno</w:t>
      </w:r>
      <w:proofErr w:type="spellEnd"/>
      <w:r w:rsidRPr="00336309">
        <w:rPr>
          <w:rFonts w:cs="Calibri"/>
        </w:rPr>
        <w:t xml:space="preserve">–hygienických, požiarnych, bezpečnostných, daňových, autorskoprávnych a iných právnych predpisov a za umožnenie výkonu dozoru na to oprávneným orgánom. </w:t>
      </w:r>
    </w:p>
    <w:p w14:paraId="6E131007" w14:textId="77777777" w:rsidR="00336309" w:rsidRPr="00336309" w:rsidRDefault="00336309" w:rsidP="00336309">
      <w:pPr>
        <w:spacing w:after="0" w:line="240" w:lineRule="auto"/>
        <w:ind w:left="1134" w:right="365" w:hanging="284"/>
        <w:jc w:val="both"/>
        <w:rPr>
          <w:rFonts w:cs="Calibri"/>
          <w:b/>
          <w:i/>
          <w:sz w:val="20"/>
        </w:rPr>
      </w:pPr>
      <w:r w:rsidRPr="00336309">
        <w:rPr>
          <w:rFonts w:cs="Calibri"/>
          <w:i/>
          <w:sz w:val="20"/>
        </w:rPr>
        <w:t>(§ 5 zákona 96/1991 Zb. o verejných kultúrnych podujatiach v znení neskorších predpisov)</w:t>
      </w:r>
    </w:p>
    <w:p w14:paraId="6C5ACE95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contextualSpacing/>
        <w:jc w:val="both"/>
        <w:rPr>
          <w:rFonts w:cs="Calibri"/>
          <w:b/>
          <w:i/>
          <w:sz w:val="20"/>
        </w:rPr>
      </w:pPr>
      <w:r w:rsidRPr="00336309">
        <w:rPr>
          <w:rFonts w:cs="Calibri"/>
          <w:b/>
        </w:rPr>
        <w:t>Usporiadateľ je povinný</w:t>
      </w:r>
      <w:r w:rsidRPr="00336309">
        <w:rPr>
          <w:rFonts w:cs="Calibri"/>
        </w:rPr>
        <w:t xml:space="preserve"> zabezpečiť, aby expozícia obyvateľov a ich prostredia bola čo najnižšia a neprekročila prípustné hodnoty hluku pre deň, večer a noc v zmysle právnych predpisov. </w:t>
      </w:r>
      <w:r w:rsidRPr="00336309">
        <w:rPr>
          <w:rFonts w:cs="Calibri"/>
        </w:rPr>
        <w:br/>
      </w:r>
      <w:r w:rsidRPr="00336309">
        <w:rPr>
          <w:rFonts w:cs="Calibri"/>
          <w:i/>
          <w:sz w:val="20"/>
        </w:rPr>
        <w:t xml:space="preserve">       (§ 27 ods1) zákona č. 355/2007 Z. z. </w:t>
      </w:r>
      <w:r w:rsidRPr="00336309">
        <w:rPr>
          <w:rFonts w:cs="Calibri"/>
          <w:i/>
          <w:color w:val="000000"/>
          <w:sz w:val="20"/>
        </w:rPr>
        <w:t>o ochrane, podpore a rozvoji verejného zdravia)</w:t>
      </w:r>
    </w:p>
    <w:p w14:paraId="72B415A6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  <w:b/>
        </w:rPr>
        <w:t>Usporiadateľ zodpovedá</w:t>
      </w:r>
      <w:r w:rsidRPr="00336309">
        <w:rPr>
          <w:rFonts w:cs="Calibri"/>
        </w:rPr>
        <w:t xml:space="preserve"> za dodržiavanie ochrany pred zneužívaním alkoholických nápojov</w:t>
      </w:r>
      <w:r w:rsidRPr="00336309">
        <w:rPr>
          <w:rFonts w:cs="Calibri"/>
          <w:i/>
        </w:rPr>
        <w:t xml:space="preserve"> </w:t>
      </w:r>
      <w:r w:rsidRPr="00336309">
        <w:rPr>
          <w:rFonts w:cs="Calibri"/>
        </w:rPr>
        <w:t xml:space="preserve">a iných povinností vyplývajúcich z tohto zákona. </w:t>
      </w:r>
    </w:p>
    <w:p w14:paraId="01AF7453" w14:textId="77777777" w:rsidR="00336309" w:rsidRPr="00336309" w:rsidRDefault="00336309" w:rsidP="00336309">
      <w:pPr>
        <w:spacing w:after="0" w:line="240" w:lineRule="auto"/>
        <w:ind w:left="851" w:right="365"/>
        <w:jc w:val="both"/>
        <w:rPr>
          <w:rFonts w:cs="Calibri"/>
          <w:i/>
          <w:sz w:val="20"/>
          <w:szCs w:val="20"/>
        </w:rPr>
      </w:pPr>
      <w:r w:rsidRPr="00336309">
        <w:rPr>
          <w:rFonts w:cs="Calibri"/>
          <w:i/>
          <w:sz w:val="20"/>
          <w:szCs w:val="20"/>
        </w:rPr>
        <w:t xml:space="preserve">(§ 2 ods. 1, ods. 2 a ods. 3  zákona 219/1996 </w:t>
      </w:r>
      <w:proofErr w:type="spellStart"/>
      <w:r w:rsidRPr="00336309">
        <w:rPr>
          <w:rFonts w:cs="Calibri"/>
          <w:i/>
          <w:sz w:val="20"/>
          <w:szCs w:val="20"/>
        </w:rPr>
        <w:t>Z.z</w:t>
      </w:r>
      <w:proofErr w:type="spellEnd"/>
      <w:r w:rsidRPr="00336309">
        <w:rPr>
          <w:rFonts w:cs="Calibri"/>
          <w:i/>
          <w:sz w:val="20"/>
          <w:szCs w:val="20"/>
        </w:rPr>
        <w:t>. o ochrane pred zneužívaním alkoholických nápojov a o zriaďovaní a prevádzke protialkoholických záchytných izieb v znení neskorších predpisov)</w:t>
      </w:r>
    </w:p>
    <w:p w14:paraId="430E40BC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contextualSpacing/>
        <w:jc w:val="both"/>
        <w:rPr>
          <w:rFonts w:cs="Calibri"/>
        </w:rPr>
      </w:pPr>
      <w:r w:rsidRPr="00336309">
        <w:rPr>
          <w:rFonts w:cs="Calibri"/>
        </w:rPr>
        <w:t xml:space="preserve">V prípade ambulantného predaja sú predajcovia povinní požiadať o povolenie na ambulantný predaj v zmysle zákona minimálne 5 dní vopred pred plánovaným predajom na Obecnom úrade v Malých Uherciach, </w:t>
      </w:r>
      <w:r w:rsidRPr="00336309">
        <w:rPr>
          <w:rFonts w:cs="Calibri"/>
          <w:b/>
        </w:rPr>
        <w:t xml:space="preserve">Referát daní a poplatkov, Bc. Lenka </w:t>
      </w:r>
      <w:proofErr w:type="spellStart"/>
      <w:r w:rsidRPr="00336309">
        <w:rPr>
          <w:rFonts w:cs="Calibri"/>
          <w:b/>
        </w:rPr>
        <w:t>Sládková</w:t>
      </w:r>
      <w:proofErr w:type="spellEnd"/>
      <w:r w:rsidRPr="00336309">
        <w:rPr>
          <w:rFonts w:cs="Calibri"/>
          <w:b/>
        </w:rPr>
        <w:t xml:space="preserve"> 038/7401905). </w:t>
      </w:r>
      <w:r w:rsidRPr="00336309">
        <w:rPr>
          <w:rFonts w:cs="Calibri"/>
        </w:rPr>
        <w:t>V prípade, že o ambulantný predaj nebude požiadané, predajcovi môže byť uložená pokuta do výšky 8 000 €.</w:t>
      </w:r>
    </w:p>
    <w:p w14:paraId="14D64910" w14:textId="77777777" w:rsidR="00336309" w:rsidRPr="00336309" w:rsidRDefault="00336309" w:rsidP="00336309">
      <w:pPr>
        <w:spacing w:after="0" w:line="240" w:lineRule="auto"/>
        <w:ind w:left="851" w:right="365"/>
        <w:rPr>
          <w:rFonts w:cs="Calibri"/>
          <w:i/>
          <w:sz w:val="20"/>
        </w:rPr>
      </w:pPr>
      <w:r w:rsidRPr="00336309">
        <w:rPr>
          <w:rFonts w:cs="Calibri"/>
          <w:i/>
          <w:sz w:val="20"/>
        </w:rPr>
        <w:t xml:space="preserve"> (Zákon č. 178/1998 o podmienkach predaja výrobkov a poskytovania služieb na trhových miestach a o zmene a doplnení zákona č. 455/1991 Zb. o živnostenskom podnikaní (živnostenský zákon) v znení neskorších predpisov)</w:t>
      </w:r>
    </w:p>
    <w:p w14:paraId="7BBDB058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</w:rPr>
        <w:t xml:space="preserve">Usporiadateľovi môže obec za nesplnenie oznamovacej povinnosti podľa zákona, za usporiadanie podujatia, ktoré bolo zakázané, ako aj za porušenie iných povinností usporiadateľa uložiť pokutu do 332 €. </w:t>
      </w:r>
    </w:p>
    <w:p w14:paraId="37230F63" w14:textId="77777777" w:rsidR="00336309" w:rsidRPr="00336309" w:rsidRDefault="00336309" w:rsidP="00336309">
      <w:pPr>
        <w:spacing w:after="0" w:line="240" w:lineRule="auto"/>
        <w:ind w:left="567" w:right="365" w:firstLine="284"/>
        <w:jc w:val="both"/>
        <w:rPr>
          <w:rFonts w:cs="Calibri"/>
          <w:i/>
          <w:sz w:val="20"/>
        </w:rPr>
      </w:pPr>
      <w:r w:rsidRPr="00336309">
        <w:rPr>
          <w:rFonts w:cs="Calibri"/>
          <w:i/>
          <w:sz w:val="20"/>
        </w:rPr>
        <w:t xml:space="preserve">(Zákon 96/1991 Zb. o verejných kultúrnych podujatiach v znení neskorších predpisov) </w:t>
      </w:r>
    </w:p>
    <w:p w14:paraId="571226B3" w14:textId="77777777" w:rsidR="00336309" w:rsidRPr="00336309" w:rsidRDefault="00336309" w:rsidP="00336309">
      <w:pPr>
        <w:numPr>
          <w:ilvl w:val="0"/>
          <w:numId w:val="4"/>
        </w:numPr>
        <w:spacing w:after="0" w:line="240" w:lineRule="auto"/>
        <w:ind w:left="567" w:right="365" w:hanging="284"/>
        <w:jc w:val="both"/>
        <w:rPr>
          <w:rFonts w:cs="Calibri"/>
        </w:rPr>
      </w:pPr>
      <w:r w:rsidRPr="00336309">
        <w:rPr>
          <w:rFonts w:cs="Calibri"/>
        </w:rPr>
        <w:t>Obec Malé Uherce si vyhradzuje právo oznámiť konanie podujatia organizáciám vykonávajúcim kontrolu dodržiavania všeobecne záväzných predpisov, a to:</w:t>
      </w:r>
    </w:p>
    <w:p w14:paraId="6E6383C8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  <w:rPr>
          <w:rFonts w:cs="Calibri"/>
        </w:rPr>
      </w:pPr>
      <w:r w:rsidRPr="00336309">
        <w:rPr>
          <w:rFonts w:cs="Calibri"/>
          <w:b/>
        </w:rPr>
        <w:t>Policajný zbor Slovenskej republiky</w:t>
      </w:r>
      <w:r w:rsidRPr="00336309">
        <w:rPr>
          <w:rFonts w:cs="Calibri"/>
        </w:rPr>
        <w:t xml:space="preserve"> – zachovávanie poriadku a bezpečnosti;</w:t>
      </w:r>
    </w:p>
    <w:p w14:paraId="7AC378ED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  <w:rPr>
          <w:rFonts w:cs="Calibri"/>
        </w:rPr>
      </w:pPr>
      <w:r w:rsidRPr="00336309">
        <w:rPr>
          <w:rFonts w:cs="Calibri"/>
          <w:b/>
        </w:rPr>
        <w:t>Regionálny úrad verejného zdravotníctva</w:t>
      </w:r>
      <w:r w:rsidRPr="00336309">
        <w:rPr>
          <w:rFonts w:cs="Calibri"/>
        </w:rPr>
        <w:t xml:space="preserve"> – meranie hladiny hluku </w:t>
      </w:r>
    </w:p>
    <w:p w14:paraId="3803243E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  <w:rPr>
          <w:rFonts w:cs="Calibri"/>
        </w:rPr>
      </w:pPr>
      <w:r w:rsidRPr="00336309">
        <w:rPr>
          <w:rFonts w:cs="Calibri"/>
          <w:b/>
        </w:rPr>
        <w:t>SOZA, LITA, SLOVGRAM</w:t>
      </w:r>
      <w:r w:rsidRPr="00336309">
        <w:rPr>
          <w:rFonts w:cs="Calibri"/>
        </w:rPr>
        <w:t xml:space="preserve"> – dodržiavanie autorského zákona; </w:t>
      </w:r>
    </w:p>
    <w:p w14:paraId="6B923A02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  <w:rPr>
          <w:rFonts w:cs="Calibri"/>
        </w:rPr>
      </w:pPr>
      <w:r w:rsidRPr="00336309">
        <w:rPr>
          <w:rFonts w:cs="Calibri"/>
          <w:b/>
        </w:rPr>
        <w:t>Finančná správa</w:t>
      </w:r>
      <w:r w:rsidRPr="00336309">
        <w:rPr>
          <w:rFonts w:cs="Calibri"/>
        </w:rPr>
        <w:t xml:space="preserve"> </w:t>
      </w:r>
      <w:r w:rsidRPr="00336309">
        <w:rPr>
          <w:rFonts w:cs="Calibri"/>
          <w:b/>
        </w:rPr>
        <w:t>Slovenskej republiky</w:t>
      </w:r>
      <w:r w:rsidRPr="00336309">
        <w:rPr>
          <w:rFonts w:cs="Calibri"/>
        </w:rPr>
        <w:t xml:space="preserve"> – dodržiavanie daňových predpisov; </w:t>
      </w:r>
    </w:p>
    <w:p w14:paraId="63C8569C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  <w:rPr>
          <w:rFonts w:cs="Calibri"/>
        </w:rPr>
      </w:pPr>
      <w:r w:rsidRPr="00336309">
        <w:rPr>
          <w:rFonts w:cs="Calibri"/>
          <w:b/>
        </w:rPr>
        <w:t>Živnostenský úrad</w:t>
      </w:r>
      <w:r w:rsidRPr="00336309">
        <w:rPr>
          <w:rFonts w:cs="Calibri"/>
        </w:rPr>
        <w:t xml:space="preserve"> – kontrola živnostníkov, ako aj osôb, ktoré vykonávajú neoprávnené podnikanie;</w:t>
      </w:r>
    </w:p>
    <w:p w14:paraId="17AF907E" w14:textId="77777777" w:rsidR="00336309" w:rsidRPr="00336309" w:rsidRDefault="00336309" w:rsidP="00336309">
      <w:pPr>
        <w:spacing w:line="240" w:lineRule="auto"/>
        <w:ind w:left="851" w:right="365"/>
        <w:contextualSpacing/>
        <w:jc w:val="both"/>
      </w:pPr>
      <w:r w:rsidRPr="00336309">
        <w:rPr>
          <w:rFonts w:cs="Calibri"/>
          <w:b/>
        </w:rPr>
        <w:t>Požiarny a hasičský zbor</w:t>
      </w:r>
      <w:r w:rsidRPr="00336309">
        <w:rPr>
          <w:rFonts w:cs="Calibri"/>
        </w:rPr>
        <w:t xml:space="preserve"> </w:t>
      </w:r>
      <w:r w:rsidRPr="00336309">
        <w:rPr>
          <w:rFonts w:cs="Calibri"/>
          <w:b/>
        </w:rPr>
        <w:t>Slovenskej republiky</w:t>
      </w:r>
      <w:r w:rsidRPr="00336309">
        <w:rPr>
          <w:rFonts w:cs="Calibri"/>
        </w:rPr>
        <w:t xml:space="preserve"> – dodržiavanie predpisov požiarnej bezpečnosti, </w:t>
      </w:r>
      <w:r w:rsidRPr="00336309">
        <w:rPr>
          <w:rFonts w:cs="Calibri"/>
        </w:rPr>
        <w:br/>
        <w:t>prípadne ďalším.</w:t>
      </w:r>
    </w:p>
    <w:p w14:paraId="4546E1E1" w14:textId="77777777" w:rsidR="00336309" w:rsidRPr="00336309" w:rsidRDefault="00336309" w:rsidP="00336309"/>
    <w:p w14:paraId="06E21C9F" w14:textId="2AFF51F1" w:rsidR="001054CA" w:rsidRPr="00FF73CA" w:rsidRDefault="001054CA" w:rsidP="00E37F09">
      <w:pPr>
        <w:spacing w:line="240" w:lineRule="auto"/>
        <w:contextualSpacing/>
        <w:jc w:val="both"/>
        <w:rPr>
          <w:rFonts w:cs="Calibri"/>
        </w:rPr>
      </w:pPr>
    </w:p>
    <w:sectPr w:rsidR="001054CA" w:rsidRPr="00FF73CA" w:rsidSect="00336309">
      <w:footerReference w:type="even" r:id="rId10"/>
      <w:footerReference w:type="default" r:id="rId11"/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AC561" w14:textId="77777777" w:rsidR="00D15919" w:rsidRDefault="00D15919" w:rsidP="00745256">
      <w:pPr>
        <w:spacing w:after="0" w:line="240" w:lineRule="auto"/>
      </w:pPr>
      <w:r>
        <w:separator/>
      </w:r>
    </w:p>
  </w:endnote>
  <w:endnote w:type="continuationSeparator" w:id="0">
    <w:p w14:paraId="45827D37" w14:textId="77777777" w:rsidR="00D15919" w:rsidRDefault="00D15919" w:rsidP="0074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5458" w14:textId="044A79A5" w:rsidR="001B5495" w:rsidRPr="00265889" w:rsidRDefault="001B5495" w:rsidP="001B5495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265889">
      <w:rPr>
        <w:rFonts w:ascii="Arial Black" w:hAnsi="Arial Black"/>
        <w:sz w:val="10"/>
        <w:szCs w:val="10"/>
      </w:rPr>
      <w:t xml:space="preserve"> </w:t>
    </w:r>
    <w:r>
      <w:rPr>
        <w:rFonts w:ascii="Arial Black" w:hAnsi="Arial Black"/>
        <w:sz w:val="10"/>
        <w:szCs w:val="10"/>
      </w:rPr>
      <w:t>2</w:t>
    </w:r>
    <w:r w:rsidRPr="00265889">
      <w:rPr>
        <w:rFonts w:ascii="Arial Black" w:hAnsi="Arial Black"/>
        <w:sz w:val="10"/>
        <w:szCs w:val="10"/>
      </w:rPr>
      <w:t>/</w:t>
    </w:r>
    <w:r>
      <w:rPr>
        <w:rFonts w:ascii="Arial Black" w:hAnsi="Arial Black"/>
        <w:sz w:val="10"/>
        <w:szCs w:val="10"/>
      </w:rPr>
      <w:t>2</w:t>
    </w:r>
  </w:p>
  <w:p w14:paraId="6F1F8F4E" w14:textId="77777777" w:rsidR="001B5495" w:rsidRDefault="001B54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DBC72" w14:textId="6928DB39" w:rsidR="001B5495" w:rsidRPr="00265889" w:rsidRDefault="00745256" w:rsidP="00957BFC">
    <w:pPr>
      <w:pStyle w:val="Pta"/>
      <w:pBdr>
        <w:top w:val="single" w:sz="4" w:space="1" w:color="auto"/>
      </w:pBdr>
      <w:rPr>
        <w:rFonts w:ascii="Arial Black" w:hAnsi="Arial Black"/>
        <w:sz w:val="10"/>
        <w:szCs w:val="10"/>
      </w:rPr>
    </w:pPr>
    <w:r w:rsidRPr="007321E6">
      <w:rPr>
        <w:i/>
      </w:rPr>
      <w:t>1 – právnická osoba, 2 – fyzická osoba</w:t>
    </w:r>
    <w:r w:rsidR="00957BFC">
      <w:rPr>
        <w:i/>
      </w:rPr>
      <w:t>,</w:t>
    </w:r>
    <w:r w:rsidR="00957BFC" w:rsidRPr="00957BFC">
      <w:rPr>
        <w:i/>
        <w:sz w:val="28"/>
      </w:rPr>
      <w:t xml:space="preserve"> * </w:t>
    </w:r>
    <w:r w:rsidR="00957BFC">
      <w:rPr>
        <w:i/>
      </w:rPr>
      <w:t>nehodiace prečiarknuť</w:t>
    </w:r>
    <w:r w:rsidR="001B5495" w:rsidRPr="00265889">
      <w:rPr>
        <w:rFonts w:ascii="Arial Black" w:hAnsi="Arial Black"/>
        <w:sz w:val="10"/>
        <w:szCs w:val="10"/>
      </w:rPr>
      <w:t xml:space="preserve">  </w:t>
    </w:r>
    <w:r w:rsidR="001B5495">
      <w:rPr>
        <w:rFonts w:ascii="Arial Black" w:hAnsi="Arial Black"/>
        <w:sz w:val="10"/>
        <w:szCs w:val="10"/>
      </w:rPr>
      <w:tab/>
    </w:r>
    <w:r w:rsidR="001B5495">
      <w:rPr>
        <w:rFonts w:ascii="Arial Black" w:hAnsi="Arial Black"/>
        <w:sz w:val="10"/>
        <w:szCs w:val="10"/>
      </w:rPr>
      <w:tab/>
    </w:r>
    <w:r w:rsidR="001B5495" w:rsidRPr="00265889">
      <w:rPr>
        <w:rFonts w:ascii="Arial Black" w:hAnsi="Arial Black"/>
        <w:sz w:val="10"/>
        <w:szCs w:val="10"/>
      </w:rPr>
      <w:t xml:space="preserve"> 1/</w:t>
    </w:r>
    <w:r w:rsidR="001B5495">
      <w:rPr>
        <w:rFonts w:ascii="Arial Black" w:hAnsi="Arial Black"/>
        <w:sz w:val="10"/>
        <w:szCs w:val="10"/>
      </w:rPr>
      <w:t>2</w:t>
    </w:r>
  </w:p>
  <w:p w14:paraId="75A304DA" w14:textId="77777777" w:rsidR="00745256" w:rsidRDefault="007452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0DFE" w14:textId="77777777" w:rsidR="00D15919" w:rsidRDefault="00D15919" w:rsidP="00745256">
      <w:pPr>
        <w:spacing w:after="0" w:line="240" w:lineRule="auto"/>
      </w:pPr>
      <w:r>
        <w:separator/>
      </w:r>
    </w:p>
  </w:footnote>
  <w:footnote w:type="continuationSeparator" w:id="0">
    <w:p w14:paraId="07D4EA01" w14:textId="77777777" w:rsidR="00D15919" w:rsidRDefault="00D15919" w:rsidP="0074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6944"/>
    <w:multiLevelType w:val="hybridMultilevel"/>
    <w:tmpl w:val="64241AA2"/>
    <w:lvl w:ilvl="0" w:tplc="2D0A4C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C2FFD"/>
    <w:multiLevelType w:val="hybridMultilevel"/>
    <w:tmpl w:val="6BE6F98E"/>
    <w:lvl w:ilvl="0" w:tplc="D8E66A1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E137BA"/>
    <w:multiLevelType w:val="hybridMultilevel"/>
    <w:tmpl w:val="0CD81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C6F30"/>
    <w:multiLevelType w:val="hybridMultilevel"/>
    <w:tmpl w:val="91BEA8E4"/>
    <w:lvl w:ilvl="0" w:tplc="9E00FEFA">
      <w:start w:val="1"/>
      <w:numFmt w:val="decimal"/>
      <w:lvlText w:val="%1."/>
      <w:lvlJc w:val="left"/>
      <w:pPr>
        <w:ind w:left="35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7F1CB296">
      <w:numFmt w:val="bullet"/>
      <w:lvlText w:val="-"/>
      <w:lvlJc w:val="left"/>
      <w:pPr>
        <w:ind w:left="112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1A8D370">
      <w:numFmt w:val="bullet"/>
      <w:lvlText w:val="•"/>
      <w:lvlJc w:val="left"/>
      <w:pPr>
        <w:ind w:left="1478" w:hanging="212"/>
      </w:pPr>
      <w:rPr>
        <w:rFonts w:hint="default"/>
        <w:lang w:val="sk-SK" w:eastAsia="en-US" w:bidi="ar-SA"/>
      </w:rPr>
    </w:lvl>
    <w:lvl w:ilvl="3" w:tplc="F514996A">
      <w:numFmt w:val="bullet"/>
      <w:lvlText w:val="•"/>
      <w:lvlJc w:val="left"/>
      <w:pPr>
        <w:ind w:left="2596" w:hanging="212"/>
      </w:pPr>
      <w:rPr>
        <w:rFonts w:hint="default"/>
        <w:lang w:val="sk-SK" w:eastAsia="en-US" w:bidi="ar-SA"/>
      </w:rPr>
    </w:lvl>
    <w:lvl w:ilvl="4" w:tplc="DE2E4EE0">
      <w:numFmt w:val="bullet"/>
      <w:lvlText w:val="•"/>
      <w:lvlJc w:val="left"/>
      <w:pPr>
        <w:ind w:left="3715" w:hanging="212"/>
      </w:pPr>
      <w:rPr>
        <w:rFonts w:hint="default"/>
        <w:lang w:val="sk-SK" w:eastAsia="en-US" w:bidi="ar-SA"/>
      </w:rPr>
    </w:lvl>
    <w:lvl w:ilvl="5" w:tplc="62D63C50">
      <w:numFmt w:val="bullet"/>
      <w:lvlText w:val="•"/>
      <w:lvlJc w:val="left"/>
      <w:pPr>
        <w:ind w:left="4833" w:hanging="212"/>
      </w:pPr>
      <w:rPr>
        <w:rFonts w:hint="default"/>
        <w:lang w:val="sk-SK" w:eastAsia="en-US" w:bidi="ar-SA"/>
      </w:rPr>
    </w:lvl>
    <w:lvl w:ilvl="6" w:tplc="3432C016">
      <w:numFmt w:val="bullet"/>
      <w:lvlText w:val="•"/>
      <w:lvlJc w:val="left"/>
      <w:pPr>
        <w:ind w:left="5952" w:hanging="212"/>
      </w:pPr>
      <w:rPr>
        <w:rFonts w:hint="default"/>
        <w:lang w:val="sk-SK" w:eastAsia="en-US" w:bidi="ar-SA"/>
      </w:rPr>
    </w:lvl>
    <w:lvl w:ilvl="7" w:tplc="87F692EA">
      <w:numFmt w:val="bullet"/>
      <w:lvlText w:val="•"/>
      <w:lvlJc w:val="left"/>
      <w:pPr>
        <w:ind w:left="7070" w:hanging="212"/>
      </w:pPr>
      <w:rPr>
        <w:rFonts w:hint="default"/>
        <w:lang w:val="sk-SK" w:eastAsia="en-US" w:bidi="ar-SA"/>
      </w:rPr>
    </w:lvl>
    <w:lvl w:ilvl="8" w:tplc="BDD4E3F0">
      <w:numFmt w:val="bullet"/>
      <w:lvlText w:val="•"/>
      <w:lvlJc w:val="left"/>
      <w:pPr>
        <w:ind w:left="8189" w:hanging="212"/>
      </w:pPr>
      <w:rPr>
        <w:rFonts w:hint="default"/>
        <w:lang w:val="sk-SK" w:eastAsia="en-US" w:bidi="ar-SA"/>
      </w:rPr>
    </w:lvl>
  </w:abstractNum>
  <w:abstractNum w:abstractNumId="4" w15:restartNumberingAfterBreak="0">
    <w:nsid w:val="731966DA"/>
    <w:multiLevelType w:val="hybridMultilevel"/>
    <w:tmpl w:val="8124B1BA"/>
    <w:lvl w:ilvl="0" w:tplc="A92475F8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7583AF0"/>
    <w:multiLevelType w:val="hybridMultilevel"/>
    <w:tmpl w:val="58669F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18"/>
    <w:rsid w:val="00004093"/>
    <w:rsid w:val="00026739"/>
    <w:rsid w:val="000319C0"/>
    <w:rsid w:val="0003386B"/>
    <w:rsid w:val="00045C6F"/>
    <w:rsid w:val="000633FE"/>
    <w:rsid w:val="00085B7C"/>
    <w:rsid w:val="000D1271"/>
    <w:rsid w:val="000D4412"/>
    <w:rsid w:val="000E35F5"/>
    <w:rsid w:val="000F5505"/>
    <w:rsid w:val="001054CA"/>
    <w:rsid w:val="00107F25"/>
    <w:rsid w:val="001167B9"/>
    <w:rsid w:val="001170F4"/>
    <w:rsid w:val="0012289D"/>
    <w:rsid w:val="0016183D"/>
    <w:rsid w:val="001951A7"/>
    <w:rsid w:val="00197F6E"/>
    <w:rsid w:val="001A2C19"/>
    <w:rsid w:val="001B287B"/>
    <w:rsid w:val="001B5495"/>
    <w:rsid w:val="001D6E1B"/>
    <w:rsid w:val="001E4511"/>
    <w:rsid w:val="001E5837"/>
    <w:rsid w:val="002007A6"/>
    <w:rsid w:val="00202B42"/>
    <w:rsid w:val="002058BA"/>
    <w:rsid w:val="00220660"/>
    <w:rsid w:val="00242AFD"/>
    <w:rsid w:val="00242E20"/>
    <w:rsid w:val="0026759B"/>
    <w:rsid w:val="002759E9"/>
    <w:rsid w:val="002C68A7"/>
    <w:rsid w:val="002D12CC"/>
    <w:rsid w:val="002D62FA"/>
    <w:rsid w:val="002E5F56"/>
    <w:rsid w:val="00323E3C"/>
    <w:rsid w:val="00331DEF"/>
    <w:rsid w:val="00336309"/>
    <w:rsid w:val="00361D6D"/>
    <w:rsid w:val="00370CA1"/>
    <w:rsid w:val="00372539"/>
    <w:rsid w:val="0039717B"/>
    <w:rsid w:val="003A6421"/>
    <w:rsid w:val="003B180F"/>
    <w:rsid w:val="003E24DD"/>
    <w:rsid w:val="0041134C"/>
    <w:rsid w:val="004217A8"/>
    <w:rsid w:val="00423BC7"/>
    <w:rsid w:val="004630C6"/>
    <w:rsid w:val="00492BDD"/>
    <w:rsid w:val="004A582A"/>
    <w:rsid w:val="005320CE"/>
    <w:rsid w:val="00537585"/>
    <w:rsid w:val="00541074"/>
    <w:rsid w:val="00547653"/>
    <w:rsid w:val="00550F28"/>
    <w:rsid w:val="005679B5"/>
    <w:rsid w:val="00570A73"/>
    <w:rsid w:val="00587007"/>
    <w:rsid w:val="005B44E8"/>
    <w:rsid w:val="005B6F87"/>
    <w:rsid w:val="005E37D0"/>
    <w:rsid w:val="00603183"/>
    <w:rsid w:val="00644979"/>
    <w:rsid w:val="006967E4"/>
    <w:rsid w:val="00696D40"/>
    <w:rsid w:val="006A7879"/>
    <w:rsid w:val="006B0AE9"/>
    <w:rsid w:val="006D613D"/>
    <w:rsid w:val="006F4BCD"/>
    <w:rsid w:val="006F50B1"/>
    <w:rsid w:val="007321E6"/>
    <w:rsid w:val="007449EC"/>
    <w:rsid w:val="00745256"/>
    <w:rsid w:val="007B1735"/>
    <w:rsid w:val="007C1D84"/>
    <w:rsid w:val="007C254E"/>
    <w:rsid w:val="007D2A75"/>
    <w:rsid w:val="007E03D8"/>
    <w:rsid w:val="007F13C1"/>
    <w:rsid w:val="007F1BBA"/>
    <w:rsid w:val="007F63A6"/>
    <w:rsid w:val="00815F4D"/>
    <w:rsid w:val="00844283"/>
    <w:rsid w:val="00853FD6"/>
    <w:rsid w:val="00885CFD"/>
    <w:rsid w:val="008D35F3"/>
    <w:rsid w:val="008E281E"/>
    <w:rsid w:val="008F1FFC"/>
    <w:rsid w:val="00911984"/>
    <w:rsid w:val="009205BF"/>
    <w:rsid w:val="00940A54"/>
    <w:rsid w:val="00946F5F"/>
    <w:rsid w:val="00957BFC"/>
    <w:rsid w:val="0096331C"/>
    <w:rsid w:val="00965EFE"/>
    <w:rsid w:val="00991440"/>
    <w:rsid w:val="009A4B8C"/>
    <w:rsid w:val="00A0789E"/>
    <w:rsid w:val="00A21C53"/>
    <w:rsid w:val="00A35A76"/>
    <w:rsid w:val="00A6388A"/>
    <w:rsid w:val="00A738CD"/>
    <w:rsid w:val="00A874ED"/>
    <w:rsid w:val="00A90AB1"/>
    <w:rsid w:val="00A917C5"/>
    <w:rsid w:val="00AE24BA"/>
    <w:rsid w:val="00AF71E9"/>
    <w:rsid w:val="00B36380"/>
    <w:rsid w:val="00B47568"/>
    <w:rsid w:val="00B520D5"/>
    <w:rsid w:val="00B61EBC"/>
    <w:rsid w:val="00B74050"/>
    <w:rsid w:val="00B95E18"/>
    <w:rsid w:val="00BE7AD3"/>
    <w:rsid w:val="00C215E7"/>
    <w:rsid w:val="00C27164"/>
    <w:rsid w:val="00C32664"/>
    <w:rsid w:val="00C50E71"/>
    <w:rsid w:val="00C673ED"/>
    <w:rsid w:val="00C716F8"/>
    <w:rsid w:val="00C75A85"/>
    <w:rsid w:val="00C83835"/>
    <w:rsid w:val="00CA7F4B"/>
    <w:rsid w:val="00CE365B"/>
    <w:rsid w:val="00CE4FDC"/>
    <w:rsid w:val="00CF0162"/>
    <w:rsid w:val="00CF1C3F"/>
    <w:rsid w:val="00D07ED7"/>
    <w:rsid w:val="00D15919"/>
    <w:rsid w:val="00D25DFA"/>
    <w:rsid w:val="00D44F96"/>
    <w:rsid w:val="00D566A4"/>
    <w:rsid w:val="00D71D19"/>
    <w:rsid w:val="00D84AFA"/>
    <w:rsid w:val="00D9434E"/>
    <w:rsid w:val="00D9552C"/>
    <w:rsid w:val="00DA130F"/>
    <w:rsid w:val="00DE0D06"/>
    <w:rsid w:val="00DF012B"/>
    <w:rsid w:val="00E16E64"/>
    <w:rsid w:val="00E17DF5"/>
    <w:rsid w:val="00E37F09"/>
    <w:rsid w:val="00E41CA6"/>
    <w:rsid w:val="00E46B16"/>
    <w:rsid w:val="00E67BB4"/>
    <w:rsid w:val="00E72077"/>
    <w:rsid w:val="00E8447E"/>
    <w:rsid w:val="00E90DE4"/>
    <w:rsid w:val="00EC1F03"/>
    <w:rsid w:val="00F10454"/>
    <w:rsid w:val="00F14433"/>
    <w:rsid w:val="00F41749"/>
    <w:rsid w:val="00F60766"/>
    <w:rsid w:val="00F74890"/>
    <w:rsid w:val="00F8713E"/>
    <w:rsid w:val="00F91B1D"/>
    <w:rsid w:val="00FB56EF"/>
    <w:rsid w:val="00FD11A3"/>
    <w:rsid w:val="00FD3BF0"/>
    <w:rsid w:val="00FE4C29"/>
    <w:rsid w:val="00FF5CFB"/>
    <w:rsid w:val="00FF7136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7B07"/>
  <w15:docId w15:val="{08B7B3C2-F76A-4675-B556-315D46AD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449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7449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A638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8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638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88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638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388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9"/>
    <w:rsid w:val="007449E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3Char">
    <w:name w:val="Nadpis 3 Char"/>
    <w:link w:val="Nadpis3"/>
    <w:uiPriority w:val="99"/>
    <w:semiHidden/>
    <w:rsid w:val="007449E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B7405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256"/>
  </w:style>
  <w:style w:type="paragraph" w:styleId="Pta">
    <w:name w:val="footer"/>
    <w:basedOn w:val="Normlny"/>
    <w:link w:val="PtaChar"/>
    <w:unhideWhenUsed/>
    <w:rsid w:val="0074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256"/>
  </w:style>
  <w:style w:type="paragraph" w:styleId="Odsekzoznamu">
    <w:name w:val="List Paragraph"/>
    <w:basedOn w:val="Normlny"/>
    <w:uiPriority w:val="1"/>
    <w:qFormat/>
    <w:rsid w:val="00550F28"/>
    <w:pPr>
      <w:ind w:left="720"/>
      <w:contextualSpacing/>
    </w:pPr>
  </w:style>
  <w:style w:type="character" w:styleId="Hypertextovprepojenie">
    <w:name w:val="Hyperlink"/>
    <w:unhideWhenUsed/>
    <w:rsid w:val="004217A8"/>
    <w:rPr>
      <w:color w:val="0563C1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21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4217A8"/>
    <w:rPr>
      <w:rFonts w:ascii="Courier New" w:eastAsia="Calibri" w:hAnsi="Courier New" w:cs="Courier New"/>
      <w:sz w:val="20"/>
      <w:szCs w:val="20"/>
      <w:lang w:eastAsia="sk-SK"/>
    </w:rPr>
  </w:style>
  <w:style w:type="character" w:customStyle="1" w:styleId="UnresolvedMention">
    <w:name w:val="Unresolved Mention"/>
    <w:uiPriority w:val="99"/>
    <w:semiHidden/>
    <w:unhideWhenUsed/>
    <w:rsid w:val="007B1735"/>
    <w:rPr>
      <w:color w:val="605E5C"/>
      <w:shd w:val="clear" w:color="auto" w:fill="E1DFDD"/>
    </w:rPr>
  </w:style>
  <w:style w:type="paragraph" w:customStyle="1" w:styleId="Default">
    <w:name w:val="Default"/>
    <w:rsid w:val="006F50B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6D61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613D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maleuher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D3AB-6C08-444C-86BE-FC5ACB0D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Links>
    <vt:vector size="30" baseType="variant">
      <vt:variant>
        <vt:i4>7012448</vt:i4>
      </vt:variant>
      <vt:variant>
        <vt:i4>12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2228226</vt:i4>
      </vt:variant>
      <vt:variant>
        <vt:i4>9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6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  <vt:variant>
        <vt:i4>6291540</vt:i4>
      </vt:variant>
      <vt:variant>
        <vt:i4>3</vt:i4>
      </vt:variant>
      <vt:variant>
        <vt:i4>0</vt:i4>
      </vt:variant>
      <vt:variant>
        <vt:i4>5</vt:i4>
      </vt:variant>
      <vt:variant>
        <vt:lpwstr>mailto:podatelna@trencin.sk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Peťovská Gabriela, Mgr.</dc:creator>
  <cp:keywords/>
  <cp:lastModifiedBy>starosta</cp:lastModifiedBy>
  <cp:revision>3</cp:revision>
  <cp:lastPrinted>2021-07-27T10:01:00Z</cp:lastPrinted>
  <dcterms:created xsi:type="dcterms:W3CDTF">2024-01-20T19:27:00Z</dcterms:created>
  <dcterms:modified xsi:type="dcterms:W3CDTF">2024-01-20T19:41:00Z</dcterms:modified>
</cp:coreProperties>
</file>